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B1777" w14:textId="77777777" w:rsidR="00EB32CD" w:rsidRPr="00E9738E" w:rsidRDefault="00935FC2" w:rsidP="00C365FC">
      <w:pPr>
        <w:pStyle w:val="Ttulo"/>
        <w:spacing w:before="0" w:line="360" w:lineRule="auto"/>
        <w:ind w:left="0" w:firstLine="0"/>
        <w:jc w:val="center"/>
      </w:pPr>
      <w:bookmarkStart w:id="0" w:name="_GoBack"/>
      <w:bookmarkEnd w:id="0"/>
      <w:r w:rsidRPr="00E9738E">
        <w:t>A ADMISSÃO DA JUNTADA DE PROVAS NOVAS NAS RELAÇÕES DE</w:t>
      </w:r>
      <w:r w:rsidRPr="00E9738E">
        <w:rPr>
          <w:spacing w:val="1"/>
        </w:rPr>
        <w:t xml:space="preserve"> </w:t>
      </w:r>
      <w:r w:rsidRPr="00E9738E">
        <w:t>CONSUMO,</w:t>
      </w:r>
      <w:r w:rsidRPr="00E9738E">
        <w:rPr>
          <w:spacing w:val="58"/>
        </w:rPr>
        <w:t xml:space="preserve"> </w:t>
      </w:r>
      <w:r w:rsidRPr="00E9738E">
        <w:t>COM</w:t>
      </w:r>
      <w:r w:rsidRPr="00E9738E">
        <w:rPr>
          <w:spacing w:val="-2"/>
        </w:rPr>
        <w:t xml:space="preserve"> </w:t>
      </w:r>
      <w:r w:rsidRPr="00E9738E">
        <w:t>ÊNFASE</w:t>
      </w:r>
      <w:r w:rsidRPr="00E9738E">
        <w:rPr>
          <w:spacing w:val="1"/>
        </w:rPr>
        <w:t xml:space="preserve"> </w:t>
      </w:r>
      <w:r w:rsidRPr="00E9738E">
        <w:t>NO</w:t>
      </w:r>
      <w:r w:rsidRPr="00E9738E">
        <w:rPr>
          <w:spacing w:val="-1"/>
        </w:rPr>
        <w:t xml:space="preserve"> </w:t>
      </w:r>
      <w:r w:rsidRPr="00E9738E">
        <w:t>CPC/15</w:t>
      </w:r>
      <w:r w:rsidRPr="00E9738E">
        <w:rPr>
          <w:spacing w:val="-1"/>
        </w:rPr>
        <w:t xml:space="preserve"> </w:t>
      </w:r>
      <w:r w:rsidRPr="00E9738E">
        <w:t>E NAS JURISPRUDÊNCIAS</w:t>
      </w:r>
      <w:r w:rsidRPr="00E9738E">
        <w:rPr>
          <w:spacing w:val="-1"/>
        </w:rPr>
        <w:t xml:space="preserve"> </w:t>
      </w:r>
      <w:r w:rsidRPr="00E9738E">
        <w:t>DO</w:t>
      </w:r>
      <w:r w:rsidRPr="00E9738E">
        <w:rPr>
          <w:spacing w:val="-1"/>
        </w:rPr>
        <w:t xml:space="preserve"> </w:t>
      </w:r>
      <w:r w:rsidRPr="00E9738E">
        <w:t>STJ</w:t>
      </w:r>
    </w:p>
    <w:p w14:paraId="5F6FF085" w14:textId="77777777" w:rsidR="00EB32CD" w:rsidRPr="00E9738E" w:rsidRDefault="00EB32CD" w:rsidP="00E9738E">
      <w:pPr>
        <w:pStyle w:val="Corpodetexto"/>
        <w:spacing w:line="360" w:lineRule="auto"/>
        <w:rPr>
          <w:b/>
          <w:sz w:val="24"/>
          <w:szCs w:val="24"/>
        </w:rPr>
      </w:pPr>
    </w:p>
    <w:p w14:paraId="646B0950" w14:textId="77777777" w:rsidR="00EB32CD" w:rsidRPr="00E9738E" w:rsidRDefault="00EB32CD" w:rsidP="00E9738E">
      <w:pPr>
        <w:pStyle w:val="Corpodetexto"/>
        <w:spacing w:line="360" w:lineRule="auto"/>
        <w:rPr>
          <w:b/>
          <w:sz w:val="24"/>
          <w:szCs w:val="24"/>
        </w:rPr>
      </w:pPr>
    </w:p>
    <w:p w14:paraId="79512A96" w14:textId="5E5744BB" w:rsidR="00EB32CD" w:rsidRPr="00E9738E" w:rsidRDefault="00935FC2" w:rsidP="00E9738E">
      <w:pPr>
        <w:pStyle w:val="Ttulo1"/>
        <w:spacing w:line="360" w:lineRule="auto"/>
        <w:ind w:left="0" w:right="116"/>
        <w:jc w:val="right"/>
      </w:pPr>
      <w:r w:rsidRPr="00E9738E">
        <w:rPr>
          <w:spacing w:val="-1"/>
        </w:rPr>
        <w:t>Fabiane Ferreira</w:t>
      </w:r>
      <w:r w:rsidRPr="00E9738E">
        <w:rPr>
          <w:spacing w:val="-18"/>
        </w:rPr>
        <w:t xml:space="preserve"> </w:t>
      </w:r>
      <w:hyperlink w:anchor="_bookmark0" w:history="1">
        <w:r w:rsidRPr="00E9738E">
          <w:rPr>
            <w:spacing w:val="-18"/>
          </w:rPr>
          <w:t xml:space="preserve"> </w:t>
        </w:r>
      </w:hyperlink>
      <w:r w:rsidR="007529E8">
        <w:rPr>
          <w:rStyle w:val="Refdenotaderodap"/>
        </w:rPr>
        <w:footnoteReference w:id="1"/>
      </w:r>
      <w:r w:rsidRPr="00E9738E">
        <w:t>e</w:t>
      </w:r>
      <w:r w:rsidRPr="00E9738E">
        <w:rPr>
          <w:spacing w:val="-57"/>
        </w:rPr>
        <w:t xml:space="preserve"> </w:t>
      </w:r>
      <w:r w:rsidRPr="00E9738E">
        <w:t>Rogério</w:t>
      </w:r>
      <w:r w:rsidRPr="00E9738E">
        <w:rPr>
          <w:spacing w:val="-10"/>
        </w:rPr>
        <w:t xml:space="preserve"> </w:t>
      </w:r>
      <w:r w:rsidRPr="00E9738E">
        <w:t>William</w:t>
      </w:r>
      <w:r w:rsidR="007529E8">
        <w:rPr>
          <w:rStyle w:val="Refdenotaderodap"/>
        </w:rPr>
        <w:footnoteReference w:id="2"/>
      </w:r>
    </w:p>
    <w:p w14:paraId="39DBA53E" w14:textId="77777777" w:rsidR="00EB32CD" w:rsidRPr="00E9738E" w:rsidRDefault="00EB32CD" w:rsidP="00E9738E">
      <w:pPr>
        <w:pStyle w:val="Corpodetexto"/>
        <w:spacing w:line="360" w:lineRule="auto"/>
        <w:rPr>
          <w:sz w:val="24"/>
          <w:szCs w:val="24"/>
        </w:rPr>
      </w:pPr>
    </w:p>
    <w:p w14:paraId="3A5F12F7" w14:textId="77777777" w:rsidR="00EB32CD" w:rsidRPr="00E9738E" w:rsidRDefault="00935FC2" w:rsidP="00E9738E">
      <w:pPr>
        <w:spacing w:line="360" w:lineRule="auto"/>
        <w:ind w:right="117"/>
        <w:jc w:val="both"/>
        <w:rPr>
          <w:sz w:val="24"/>
          <w:szCs w:val="24"/>
        </w:rPr>
      </w:pPr>
      <w:r w:rsidRPr="00E9738E">
        <w:rPr>
          <w:sz w:val="24"/>
          <w:szCs w:val="24"/>
        </w:rPr>
        <w:t xml:space="preserve">O direito à prova é conteúdo do direito fundamental ao contraditório, </w:t>
      </w:r>
      <w:r w:rsidRPr="00E9738E">
        <w:rPr>
          <w:sz w:val="24"/>
          <w:szCs w:val="24"/>
        </w:rPr>
        <w:t>portanto o direito à</w:t>
      </w:r>
      <w:r w:rsidRPr="00E9738E">
        <w:rPr>
          <w:spacing w:val="-57"/>
          <w:sz w:val="24"/>
          <w:szCs w:val="24"/>
        </w:rPr>
        <w:t xml:space="preserve"> </w:t>
      </w:r>
      <w:r w:rsidRPr="00E9738E">
        <w:rPr>
          <w:sz w:val="24"/>
          <w:szCs w:val="24"/>
        </w:rPr>
        <w:t>prova</w:t>
      </w:r>
      <w:r w:rsidRPr="00E9738E">
        <w:rPr>
          <w:spacing w:val="1"/>
          <w:sz w:val="24"/>
          <w:szCs w:val="24"/>
        </w:rPr>
        <w:t xml:space="preserve"> </w:t>
      </w:r>
      <w:r w:rsidRPr="00E9738E">
        <w:rPr>
          <w:sz w:val="24"/>
          <w:szCs w:val="24"/>
        </w:rPr>
        <w:t>é</w:t>
      </w:r>
      <w:r w:rsidRPr="00E9738E">
        <w:rPr>
          <w:spacing w:val="1"/>
          <w:sz w:val="24"/>
          <w:szCs w:val="24"/>
        </w:rPr>
        <w:t xml:space="preserve"> </w:t>
      </w:r>
      <w:r w:rsidRPr="00E9738E">
        <w:rPr>
          <w:sz w:val="24"/>
          <w:szCs w:val="24"/>
        </w:rPr>
        <w:t>também</w:t>
      </w:r>
      <w:r w:rsidRPr="00E9738E">
        <w:rPr>
          <w:spacing w:val="1"/>
          <w:sz w:val="24"/>
          <w:szCs w:val="24"/>
        </w:rPr>
        <w:t xml:space="preserve"> </w:t>
      </w:r>
      <w:r w:rsidRPr="00E9738E">
        <w:rPr>
          <w:sz w:val="24"/>
          <w:szCs w:val="24"/>
        </w:rPr>
        <w:t>um</w:t>
      </w:r>
      <w:r w:rsidRPr="00E9738E">
        <w:rPr>
          <w:spacing w:val="1"/>
          <w:sz w:val="24"/>
          <w:szCs w:val="24"/>
        </w:rPr>
        <w:t xml:space="preserve"> </w:t>
      </w:r>
      <w:r w:rsidRPr="00E9738E">
        <w:rPr>
          <w:sz w:val="24"/>
          <w:szCs w:val="24"/>
        </w:rPr>
        <w:t>direito</w:t>
      </w:r>
      <w:r w:rsidRPr="00E9738E">
        <w:rPr>
          <w:spacing w:val="1"/>
          <w:sz w:val="24"/>
          <w:szCs w:val="24"/>
        </w:rPr>
        <w:t xml:space="preserve"> </w:t>
      </w:r>
      <w:r w:rsidRPr="00E9738E">
        <w:rPr>
          <w:sz w:val="24"/>
          <w:szCs w:val="24"/>
        </w:rPr>
        <w:t>fundamental.</w:t>
      </w:r>
      <w:r w:rsidRPr="00E9738E">
        <w:rPr>
          <w:spacing w:val="1"/>
          <w:sz w:val="24"/>
          <w:szCs w:val="24"/>
        </w:rPr>
        <w:t xml:space="preserve"> </w:t>
      </w:r>
      <w:r w:rsidRPr="00E9738E">
        <w:rPr>
          <w:sz w:val="24"/>
          <w:szCs w:val="24"/>
        </w:rPr>
        <w:t>Compõe-se</w:t>
      </w:r>
      <w:r w:rsidRPr="00E9738E">
        <w:rPr>
          <w:spacing w:val="1"/>
          <w:sz w:val="24"/>
          <w:szCs w:val="24"/>
        </w:rPr>
        <w:t xml:space="preserve"> </w:t>
      </w:r>
      <w:r w:rsidRPr="00E9738E">
        <w:rPr>
          <w:sz w:val="24"/>
          <w:szCs w:val="24"/>
        </w:rPr>
        <w:t>deste</w:t>
      </w:r>
      <w:r w:rsidRPr="00E9738E">
        <w:rPr>
          <w:spacing w:val="1"/>
          <w:sz w:val="24"/>
          <w:szCs w:val="24"/>
        </w:rPr>
        <w:t xml:space="preserve"> </w:t>
      </w:r>
      <w:r w:rsidRPr="00E9738E">
        <w:rPr>
          <w:sz w:val="24"/>
          <w:szCs w:val="24"/>
        </w:rPr>
        <w:t>direito</w:t>
      </w:r>
      <w:r w:rsidRPr="00E9738E">
        <w:rPr>
          <w:spacing w:val="1"/>
          <w:sz w:val="24"/>
          <w:szCs w:val="24"/>
        </w:rPr>
        <w:t xml:space="preserve"> </w:t>
      </w:r>
      <w:r w:rsidRPr="00E9738E">
        <w:rPr>
          <w:sz w:val="24"/>
          <w:szCs w:val="24"/>
        </w:rPr>
        <w:t>à</w:t>
      </w:r>
      <w:r w:rsidRPr="00E9738E">
        <w:rPr>
          <w:spacing w:val="1"/>
          <w:sz w:val="24"/>
          <w:szCs w:val="24"/>
        </w:rPr>
        <w:t xml:space="preserve"> </w:t>
      </w:r>
      <w:r w:rsidRPr="00E9738E">
        <w:rPr>
          <w:sz w:val="24"/>
          <w:szCs w:val="24"/>
        </w:rPr>
        <w:t>adequada</w:t>
      </w:r>
      <w:r w:rsidRPr="00E9738E">
        <w:rPr>
          <w:spacing w:val="1"/>
          <w:sz w:val="24"/>
          <w:szCs w:val="24"/>
        </w:rPr>
        <w:t xml:space="preserve"> </w:t>
      </w:r>
      <w:r w:rsidRPr="00E9738E">
        <w:rPr>
          <w:sz w:val="24"/>
          <w:szCs w:val="24"/>
        </w:rPr>
        <w:t>oportunidade de requerer provas, o direio de produzir provas, o direito de participar das</w:t>
      </w:r>
      <w:r w:rsidRPr="00E9738E">
        <w:rPr>
          <w:spacing w:val="1"/>
          <w:sz w:val="24"/>
          <w:szCs w:val="24"/>
        </w:rPr>
        <w:t xml:space="preserve"> </w:t>
      </w:r>
      <w:r w:rsidRPr="00E9738E">
        <w:rPr>
          <w:sz w:val="24"/>
          <w:szCs w:val="24"/>
        </w:rPr>
        <w:t xml:space="preserve">produção probatrória, o direito de manifestar-se sobre a prova e o </w:t>
      </w:r>
      <w:r w:rsidRPr="00E9738E">
        <w:rPr>
          <w:sz w:val="24"/>
          <w:szCs w:val="24"/>
        </w:rPr>
        <w:t>direito ao exame pelo</w:t>
      </w:r>
      <w:r w:rsidRPr="00E9738E">
        <w:rPr>
          <w:spacing w:val="1"/>
          <w:sz w:val="24"/>
          <w:szCs w:val="24"/>
        </w:rPr>
        <w:t xml:space="preserve"> </w:t>
      </w:r>
      <w:r w:rsidRPr="00E9738E">
        <w:rPr>
          <w:sz w:val="24"/>
          <w:szCs w:val="24"/>
        </w:rPr>
        <w:t>órgão</w:t>
      </w:r>
      <w:r w:rsidRPr="00E9738E">
        <w:rPr>
          <w:spacing w:val="-2"/>
          <w:sz w:val="24"/>
          <w:szCs w:val="24"/>
        </w:rPr>
        <w:t xml:space="preserve"> </w:t>
      </w:r>
      <w:r w:rsidRPr="00E9738E">
        <w:rPr>
          <w:sz w:val="24"/>
          <w:szCs w:val="24"/>
        </w:rPr>
        <w:t>julgador.</w:t>
      </w:r>
    </w:p>
    <w:p w14:paraId="6C676698" w14:textId="77777777" w:rsidR="00EB32CD" w:rsidRPr="00E9738E" w:rsidRDefault="00EB32CD" w:rsidP="00E9738E">
      <w:pPr>
        <w:pStyle w:val="Corpodetexto"/>
        <w:spacing w:line="360" w:lineRule="auto"/>
        <w:rPr>
          <w:sz w:val="24"/>
          <w:szCs w:val="24"/>
        </w:rPr>
      </w:pPr>
    </w:p>
    <w:p w14:paraId="55D7BF64" w14:textId="77777777" w:rsidR="00EB32CD" w:rsidRPr="00E9738E" w:rsidRDefault="00935FC2" w:rsidP="00E9738E">
      <w:pPr>
        <w:pStyle w:val="Ttulo1"/>
        <w:spacing w:line="360" w:lineRule="auto"/>
        <w:ind w:left="0"/>
      </w:pPr>
      <w:r w:rsidRPr="00E9738E">
        <w:t>É</w:t>
      </w:r>
      <w:r w:rsidRPr="00E9738E">
        <w:rPr>
          <w:spacing w:val="1"/>
        </w:rPr>
        <w:t xml:space="preserve"> </w:t>
      </w:r>
      <w:r w:rsidRPr="00E9738E">
        <w:t>inequívoco</w:t>
      </w:r>
      <w:r w:rsidRPr="00E9738E">
        <w:rPr>
          <w:spacing w:val="1"/>
        </w:rPr>
        <w:t xml:space="preserve"> </w:t>
      </w:r>
      <w:r w:rsidRPr="00E9738E">
        <w:t>que</w:t>
      </w:r>
      <w:r w:rsidRPr="00E9738E">
        <w:rPr>
          <w:spacing w:val="1"/>
        </w:rPr>
        <w:t xml:space="preserve"> </w:t>
      </w:r>
      <w:r w:rsidRPr="00E9738E">
        <w:t>deve-se</w:t>
      </w:r>
      <w:r w:rsidRPr="00E9738E">
        <w:rPr>
          <w:spacing w:val="1"/>
        </w:rPr>
        <w:t xml:space="preserve"> </w:t>
      </w:r>
      <w:r w:rsidRPr="00E9738E">
        <w:t>assegurar</w:t>
      </w:r>
      <w:r w:rsidRPr="00E9738E">
        <w:rPr>
          <w:spacing w:val="1"/>
        </w:rPr>
        <w:t xml:space="preserve"> </w:t>
      </w:r>
      <w:r w:rsidRPr="00E9738E">
        <w:t>o</w:t>
      </w:r>
      <w:r w:rsidRPr="00E9738E">
        <w:rPr>
          <w:spacing w:val="1"/>
        </w:rPr>
        <w:t xml:space="preserve"> </w:t>
      </w:r>
      <w:r w:rsidRPr="00E9738E">
        <w:t>emprego</w:t>
      </w:r>
      <w:r w:rsidRPr="00E9738E">
        <w:rPr>
          <w:spacing w:val="1"/>
        </w:rPr>
        <w:t xml:space="preserve"> </w:t>
      </w:r>
      <w:r w:rsidRPr="00E9738E">
        <w:t>de</w:t>
      </w:r>
      <w:r w:rsidRPr="00E9738E">
        <w:rPr>
          <w:spacing w:val="1"/>
        </w:rPr>
        <w:t xml:space="preserve"> </w:t>
      </w:r>
      <w:r w:rsidRPr="00E9738E">
        <w:t>todos</w:t>
      </w:r>
      <w:r w:rsidRPr="00E9738E">
        <w:rPr>
          <w:spacing w:val="1"/>
        </w:rPr>
        <w:t xml:space="preserve"> </w:t>
      </w:r>
      <w:r w:rsidRPr="00E9738E">
        <w:t>os</w:t>
      </w:r>
      <w:r w:rsidRPr="00E9738E">
        <w:rPr>
          <w:spacing w:val="1"/>
        </w:rPr>
        <w:t xml:space="preserve"> </w:t>
      </w:r>
      <w:r w:rsidRPr="00E9738E">
        <w:t>meios</w:t>
      </w:r>
      <w:r w:rsidRPr="00E9738E">
        <w:rPr>
          <w:spacing w:val="1"/>
        </w:rPr>
        <w:t xml:space="preserve"> </w:t>
      </w:r>
      <w:r w:rsidRPr="00E9738E">
        <w:t>de</w:t>
      </w:r>
      <w:r w:rsidRPr="00E9738E">
        <w:rPr>
          <w:spacing w:val="1"/>
        </w:rPr>
        <w:t xml:space="preserve"> </w:t>
      </w:r>
      <w:r w:rsidRPr="00E9738E">
        <w:t>prova</w:t>
      </w:r>
      <w:r w:rsidRPr="00E9738E">
        <w:rPr>
          <w:spacing w:val="1"/>
        </w:rPr>
        <w:t xml:space="preserve"> </w:t>
      </w:r>
      <w:r w:rsidRPr="00E9738E">
        <w:t>imprescindíveis para veracidade dos fatos, mas não se trata de direito absoluto, podendo</w:t>
      </w:r>
      <w:r w:rsidRPr="00E9738E">
        <w:rPr>
          <w:spacing w:val="1"/>
        </w:rPr>
        <w:t xml:space="preserve"> </w:t>
      </w:r>
      <w:r w:rsidRPr="00E9738E">
        <w:t>ser</w:t>
      </w:r>
      <w:r w:rsidRPr="00E9738E">
        <w:rPr>
          <w:spacing w:val="1"/>
        </w:rPr>
        <w:t xml:space="preserve"> </w:t>
      </w:r>
      <w:r w:rsidRPr="00E9738E">
        <w:t>limitado,</w:t>
      </w:r>
      <w:r w:rsidRPr="00E9738E">
        <w:rPr>
          <w:spacing w:val="1"/>
        </w:rPr>
        <w:t xml:space="preserve"> </w:t>
      </w:r>
      <w:r w:rsidRPr="00E9738E">
        <w:t>excepcionalmente,</w:t>
      </w:r>
      <w:r w:rsidRPr="00E9738E">
        <w:rPr>
          <w:spacing w:val="1"/>
        </w:rPr>
        <w:t xml:space="preserve"> </w:t>
      </w:r>
      <w:r w:rsidRPr="00E9738E">
        <w:t>ao</w:t>
      </w:r>
      <w:r w:rsidRPr="00E9738E">
        <w:rPr>
          <w:spacing w:val="1"/>
        </w:rPr>
        <w:t xml:space="preserve"> </w:t>
      </w:r>
      <w:r w:rsidRPr="00E9738E">
        <w:t>colidir</w:t>
      </w:r>
      <w:r w:rsidRPr="00E9738E">
        <w:rPr>
          <w:spacing w:val="1"/>
        </w:rPr>
        <w:t xml:space="preserve"> </w:t>
      </w:r>
      <w:r w:rsidRPr="00E9738E">
        <w:t>com</w:t>
      </w:r>
      <w:r w:rsidRPr="00E9738E">
        <w:rPr>
          <w:spacing w:val="1"/>
        </w:rPr>
        <w:t xml:space="preserve"> </w:t>
      </w:r>
      <w:r w:rsidRPr="00E9738E">
        <w:t>outro</w:t>
      </w:r>
      <w:r w:rsidRPr="00E9738E">
        <w:rPr>
          <w:spacing w:val="1"/>
        </w:rPr>
        <w:t xml:space="preserve"> </w:t>
      </w:r>
      <w:r w:rsidRPr="00E9738E">
        <w:t>val</w:t>
      </w:r>
      <w:r w:rsidRPr="00E9738E">
        <w:t>ores</w:t>
      </w:r>
      <w:r w:rsidRPr="00E9738E">
        <w:rPr>
          <w:spacing w:val="1"/>
        </w:rPr>
        <w:t xml:space="preserve"> </w:t>
      </w:r>
      <w:r w:rsidRPr="00E9738E">
        <w:t>consagrados,</w:t>
      </w:r>
      <w:r w:rsidRPr="00E9738E">
        <w:rPr>
          <w:spacing w:val="1"/>
        </w:rPr>
        <w:t xml:space="preserve"> </w:t>
      </w:r>
      <w:r w:rsidRPr="00E9738E">
        <w:t>constitucionalmente. É da função jurisdicional a garantia da valoração da prova e o</w:t>
      </w:r>
      <w:r w:rsidRPr="00E9738E">
        <w:rPr>
          <w:spacing w:val="1"/>
        </w:rPr>
        <w:t xml:space="preserve"> </w:t>
      </w:r>
      <w:r w:rsidRPr="00E9738E">
        <w:t>respeito</w:t>
      </w:r>
      <w:r w:rsidRPr="00E9738E">
        <w:rPr>
          <w:spacing w:val="1"/>
        </w:rPr>
        <w:t xml:space="preserve"> </w:t>
      </w:r>
      <w:r w:rsidRPr="00E9738E">
        <w:t>do</w:t>
      </w:r>
      <w:r w:rsidRPr="00E9738E">
        <w:rPr>
          <w:spacing w:val="1"/>
        </w:rPr>
        <w:t xml:space="preserve"> </w:t>
      </w:r>
      <w:r w:rsidRPr="00E9738E">
        <w:t>juiz</w:t>
      </w:r>
      <w:r w:rsidRPr="00E9738E">
        <w:rPr>
          <w:spacing w:val="1"/>
        </w:rPr>
        <w:t xml:space="preserve"> </w:t>
      </w:r>
      <w:r w:rsidRPr="00E9738E">
        <w:t>pela</w:t>
      </w:r>
      <w:r w:rsidRPr="00E9738E">
        <w:rPr>
          <w:spacing w:val="1"/>
        </w:rPr>
        <w:t xml:space="preserve"> </w:t>
      </w:r>
      <w:r w:rsidRPr="00E9738E">
        <w:t>atuação</w:t>
      </w:r>
      <w:r w:rsidRPr="00E9738E">
        <w:rPr>
          <w:spacing w:val="1"/>
        </w:rPr>
        <w:t xml:space="preserve"> </w:t>
      </w:r>
      <w:r w:rsidRPr="00E9738E">
        <w:t>processual</w:t>
      </w:r>
      <w:r w:rsidRPr="00E9738E">
        <w:rPr>
          <w:spacing w:val="1"/>
        </w:rPr>
        <w:t xml:space="preserve"> </w:t>
      </w:r>
      <w:r w:rsidRPr="00E9738E">
        <w:t>das</w:t>
      </w:r>
      <w:r w:rsidRPr="00E9738E">
        <w:rPr>
          <w:spacing w:val="1"/>
        </w:rPr>
        <w:t xml:space="preserve"> </w:t>
      </w:r>
      <w:r w:rsidRPr="00E9738E">
        <w:t>partes,</w:t>
      </w:r>
      <w:r w:rsidRPr="00E9738E">
        <w:rPr>
          <w:spacing w:val="1"/>
        </w:rPr>
        <w:t xml:space="preserve"> </w:t>
      </w:r>
      <w:r w:rsidRPr="00E9738E">
        <w:t>assim</w:t>
      </w:r>
      <w:r w:rsidRPr="00E9738E">
        <w:rPr>
          <w:spacing w:val="1"/>
        </w:rPr>
        <w:t xml:space="preserve"> </w:t>
      </w:r>
      <w:r w:rsidRPr="00E9738E">
        <w:t>como</w:t>
      </w:r>
      <w:r w:rsidRPr="00E9738E">
        <w:rPr>
          <w:spacing w:val="1"/>
        </w:rPr>
        <w:t xml:space="preserve"> </w:t>
      </w:r>
      <w:r w:rsidRPr="00E9738E">
        <w:t>dos</w:t>
      </w:r>
      <w:r w:rsidRPr="00E9738E">
        <w:rPr>
          <w:spacing w:val="1"/>
        </w:rPr>
        <w:t xml:space="preserve"> </w:t>
      </w:r>
      <w:r w:rsidRPr="00E9738E">
        <w:t>princípios</w:t>
      </w:r>
      <w:r w:rsidRPr="00E9738E">
        <w:rPr>
          <w:spacing w:val="1"/>
        </w:rPr>
        <w:t xml:space="preserve"> </w:t>
      </w:r>
      <w:r w:rsidRPr="00E9738E">
        <w:t>do</w:t>
      </w:r>
      <w:r w:rsidRPr="00E9738E">
        <w:rPr>
          <w:spacing w:val="-57"/>
        </w:rPr>
        <w:t xml:space="preserve"> </w:t>
      </w:r>
      <w:r w:rsidRPr="00E9738E">
        <w:t>contraditório</w:t>
      </w:r>
      <w:r w:rsidRPr="00E9738E">
        <w:rPr>
          <w:spacing w:val="-1"/>
        </w:rPr>
        <w:t xml:space="preserve"> </w:t>
      </w:r>
      <w:r w:rsidRPr="00E9738E">
        <w:t>e</w:t>
      </w:r>
      <w:r w:rsidRPr="00E9738E">
        <w:rPr>
          <w:spacing w:val="-4"/>
        </w:rPr>
        <w:t xml:space="preserve"> </w:t>
      </w:r>
      <w:r w:rsidRPr="00E9738E">
        <w:t>da</w:t>
      </w:r>
      <w:r w:rsidRPr="00E9738E">
        <w:rPr>
          <w:spacing w:val="2"/>
        </w:rPr>
        <w:t xml:space="preserve"> </w:t>
      </w:r>
      <w:r w:rsidRPr="00E9738E">
        <w:t>cooperação.</w:t>
      </w:r>
    </w:p>
    <w:p w14:paraId="50D64801" w14:textId="77777777" w:rsidR="00EB32CD" w:rsidRPr="00E9738E" w:rsidRDefault="00EB32CD" w:rsidP="00E9738E">
      <w:pPr>
        <w:pStyle w:val="Corpodetexto"/>
        <w:spacing w:line="360" w:lineRule="auto"/>
        <w:rPr>
          <w:sz w:val="24"/>
          <w:szCs w:val="24"/>
        </w:rPr>
      </w:pPr>
    </w:p>
    <w:p w14:paraId="2569A8AC" w14:textId="2C928964" w:rsidR="00EB32CD" w:rsidRPr="00E9738E" w:rsidRDefault="00935FC2" w:rsidP="007529E8">
      <w:pPr>
        <w:spacing w:line="360" w:lineRule="auto"/>
        <w:ind w:right="115"/>
        <w:jc w:val="both"/>
        <w:rPr>
          <w:sz w:val="24"/>
          <w:szCs w:val="24"/>
        </w:rPr>
      </w:pPr>
      <w:r w:rsidRPr="00E9738E">
        <w:rPr>
          <w:sz w:val="24"/>
          <w:szCs w:val="24"/>
        </w:rPr>
        <w:t xml:space="preserve">O sistema pátrio veda a utilização de </w:t>
      </w:r>
      <w:r w:rsidRPr="00E9738E">
        <w:rPr>
          <w:sz w:val="24"/>
          <w:szCs w:val="24"/>
        </w:rPr>
        <w:t>prova surpresa, conforme o atual art. 434 doCPC,</w:t>
      </w:r>
      <w:r w:rsidRPr="00E9738E">
        <w:rPr>
          <w:spacing w:val="1"/>
          <w:sz w:val="24"/>
          <w:szCs w:val="24"/>
        </w:rPr>
        <w:t xml:space="preserve"> </w:t>
      </w:r>
      <w:r w:rsidRPr="00E9738E">
        <w:rPr>
          <w:sz w:val="24"/>
          <w:szCs w:val="24"/>
        </w:rPr>
        <w:t>também preceituado no código anterior. Contudo, o Código de Processo Civil de 2015</w:t>
      </w:r>
      <w:r w:rsidRPr="00E9738E">
        <w:rPr>
          <w:spacing w:val="1"/>
          <w:sz w:val="24"/>
          <w:szCs w:val="24"/>
        </w:rPr>
        <w:t xml:space="preserve"> </w:t>
      </w:r>
      <w:r w:rsidRPr="00E9738E">
        <w:rPr>
          <w:sz w:val="24"/>
          <w:szCs w:val="24"/>
        </w:rPr>
        <w:t>trouxe</w:t>
      </w:r>
      <w:r w:rsidRPr="00E9738E">
        <w:rPr>
          <w:spacing w:val="1"/>
          <w:sz w:val="24"/>
          <w:szCs w:val="24"/>
        </w:rPr>
        <w:t xml:space="preserve"> </w:t>
      </w:r>
      <w:r w:rsidRPr="00E9738E">
        <w:rPr>
          <w:sz w:val="24"/>
          <w:szCs w:val="24"/>
        </w:rPr>
        <w:t>a</w:t>
      </w:r>
      <w:r w:rsidRPr="00E9738E">
        <w:rPr>
          <w:spacing w:val="1"/>
          <w:sz w:val="24"/>
          <w:szCs w:val="24"/>
        </w:rPr>
        <w:t xml:space="preserve"> </w:t>
      </w:r>
      <w:r w:rsidRPr="00E9738E">
        <w:rPr>
          <w:sz w:val="24"/>
          <w:szCs w:val="24"/>
        </w:rPr>
        <w:t>inovação</w:t>
      </w:r>
      <w:r w:rsidRPr="00E9738E">
        <w:rPr>
          <w:spacing w:val="1"/>
          <w:sz w:val="24"/>
          <w:szCs w:val="24"/>
        </w:rPr>
        <w:t xml:space="preserve"> </w:t>
      </w:r>
      <w:r w:rsidRPr="00E9738E">
        <w:rPr>
          <w:sz w:val="24"/>
          <w:szCs w:val="24"/>
        </w:rPr>
        <w:t>que</w:t>
      </w:r>
      <w:r w:rsidRPr="00E9738E">
        <w:rPr>
          <w:spacing w:val="1"/>
          <w:sz w:val="24"/>
          <w:szCs w:val="24"/>
        </w:rPr>
        <w:t xml:space="preserve"> </w:t>
      </w:r>
      <w:r w:rsidRPr="00E9738E">
        <w:rPr>
          <w:sz w:val="24"/>
          <w:szCs w:val="24"/>
        </w:rPr>
        <w:t>se</w:t>
      </w:r>
      <w:r w:rsidRPr="00E9738E">
        <w:rPr>
          <w:spacing w:val="1"/>
          <w:sz w:val="24"/>
          <w:szCs w:val="24"/>
        </w:rPr>
        <w:t xml:space="preserve"> </w:t>
      </w:r>
      <w:r w:rsidRPr="00E9738E">
        <w:rPr>
          <w:sz w:val="24"/>
          <w:szCs w:val="24"/>
        </w:rPr>
        <w:t>observa</w:t>
      </w:r>
      <w:r w:rsidRPr="00E9738E">
        <w:rPr>
          <w:spacing w:val="1"/>
          <w:sz w:val="24"/>
          <w:szCs w:val="24"/>
        </w:rPr>
        <w:t xml:space="preserve"> </w:t>
      </w:r>
      <w:r w:rsidRPr="00E9738E">
        <w:rPr>
          <w:sz w:val="24"/>
          <w:szCs w:val="24"/>
        </w:rPr>
        <w:t>no</w:t>
      </w:r>
      <w:r w:rsidRPr="00E9738E">
        <w:rPr>
          <w:spacing w:val="1"/>
          <w:sz w:val="24"/>
          <w:szCs w:val="24"/>
        </w:rPr>
        <w:t xml:space="preserve"> </w:t>
      </w:r>
      <w:r w:rsidRPr="00E9738E">
        <w:rPr>
          <w:sz w:val="24"/>
          <w:szCs w:val="24"/>
        </w:rPr>
        <w:t>parágrafo</w:t>
      </w:r>
      <w:r w:rsidRPr="00E9738E">
        <w:rPr>
          <w:spacing w:val="1"/>
          <w:sz w:val="24"/>
          <w:szCs w:val="24"/>
        </w:rPr>
        <w:t xml:space="preserve"> </w:t>
      </w:r>
      <w:r w:rsidRPr="00E9738E">
        <w:rPr>
          <w:sz w:val="24"/>
          <w:szCs w:val="24"/>
        </w:rPr>
        <w:t>único</w:t>
      </w:r>
      <w:r w:rsidRPr="00E9738E">
        <w:rPr>
          <w:spacing w:val="1"/>
          <w:sz w:val="24"/>
          <w:szCs w:val="24"/>
        </w:rPr>
        <w:t xml:space="preserve"> </w:t>
      </w:r>
      <w:r w:rsidRPr="00E9738E">
        <w:rPr>
          <w:sz w:val="24"/>
          <w:szCs w:val="24"/>
        </w:rPr>
        <w:t>do</w:t>
      </w:r>
      <w:r w:rsidRPr="00E9738E">
        <w:rPr>
          <w:spacing w:val="1"/>
          <w:sz w:val="24"/>
          <w:szCs w:val="24"/>
        </w:rPr>
        <w:t xml:space="preserve"> </w:t>
      </w:r>
      <w:r w:rsidRPr="00E9738E">
        <w:rPr>
          <w:sz w:val="24"/>
          <w:szCs w:val="24"/>
        </w:rPr>
        <w:t>art.</w:t>
      </w:r>
      <w:r w:rsidRPr="00E9738E">
        <w:rPr>
          <w:spacing w:val="1"/>
          <w:sz w:val="24"/>
          <w:szCs w:val="24"/>
        </w:rPr>
        <w:t xml:space="preserve"> </w:t>
      </w:r>
      <w:r w:rsidRPr="00E9738E">
        <w:rPr>
          <w:sz w:val="24"/>
          <w:szCs w:val="24"/>
        </w:rPr>
        <w:t>435,</w:t>
      </w:r>
      <w:r w:rsidRPr="00E9738E">
        <w:rPr>
          <w:spacing w:val="1"/>
          <w:sz w:val="24"/>
          <w:szCs w:val="24"/>
        </w:rPr>
        <w:t xml:space="preserve"> </w:t>
      </w:r>
      <w:r w:rsidRPr="00E9738E">
        <w:rPr>
          <w:sz w:val="24"/>
          <w:szCs w:val="24"/>
        </w:rPr>
        <w:t>a</w:t>
      </w:r>
      <w:r w:rsidRPr="00E9738E">
        <w:rPr>
          <w:spacing w:val="1"/>
          <w:sz w:val="24"/>
          <w:szCs w:val="24"/>
        </w:rPr>
        <w:t xml:space="preserve"> </w:t>
      </w:r>
      <w:r w:rsidRPr="00E9738E">
        <w:rPr>
          <w:sz w:val="24"/>
          <w:szCs w:val="24"/>
        </w:rPr>
        <w:t>respeito</w:t>
      </w:r>
      <w:r w:rsidRPr="00E9738E">
        <w:rPr>
          <w:spacing w:val="1"/>
          <w:sz w:val="24"/>
          <w:szCs w:val="24"/>
        </w:rPr>
        <w:t xml:space="preserve"> </w:t>
      </w:r>
      <w:r w:rsidRPr="00E9738E">
        <w:rPr>
          <w:sz w:val="24"/>
          <w:szCs w:val="24"/>
        </w:rPr>
        <w:t>da</w:t>
      </w:r>
      <w:r w:rsidRPr="00E9738E">
        <w:rPr>
          <w:spacing w:val="1"/>
          <w:sz w:val="24"/>
          <w:szCs w:val="24"/>
        </w:rPr>
        <w:t xml:space="preserve"> </w:t>
      </w:r>
      <w:r w:rsidRPr="00E9738E">
        <w:rPr>
          <w:sz w:val="24"/>
          <w:szCs w:val="24"/>
        </w:rPr>
        <w:t>possibilidade</w:t>
      </w:r>
      <w:r w:rsidRPr="00E9738E">
        <w:rPr>
          <w:spacing w:val="-10"/>
          <w:sz w:val="24"/>
          <w:szCs w:val="24"/>
        </w:rPr>
        <w:t xml:space="preserve"> </w:t>
      </w:r>
      <w:r w:rsidRPr="00E9738E">
        <w:rPr>
          <w:sz w:val="24"/>
          <w:szCs w:val="24"/>
        </w:rPr>
        <w:t>de</w:t>
      </w:r>
      <w:r w:rsidRPr="00E9738E">
        <w:rPr>
          <w:spacing w:val="-10"/>
          <w:sz w:val="24"/>
          <w:szCs w:val="24"/>
        </w:rPr>
        <w:t xml:space="preserve"> </w:t>
      </w:r>
      <w:r w:rsidRPr="00E9738E">
        <w:rPr>
          <w:sz w:val="24"/>
          <w:szCs w:val="24"/>
        </w:rPr>
        <w:t>se</w:t>
      </w:r>
      <w:r w:rsidRPr="00E9738E">
        <w:rPr>
          <w:spacing w:val="-8"/>
          <w:sz w:val="24"/>
          <w:szCs w:val="24"/>
        </w:rPr>
        <w:t xml:space="preserve"> </w:t>
      </w:r>
      <w:r w:rsidRPr="00E9738E">
        <w:rPr>
          <w:sz w:val="24"/>
          <w:szCs w:val="24"/>
        </w:rPr>
        <w:t>juntar documentos</w:t>
      </w:r>
      <w:r w:rsidRPr="00E9738E">
        <w:rPr>
          <w:spacing w:val="-7"/>
          <w:sz w:val="24"/>
          <w:szCs w:val="24"/>
        </w:rPr>
        <w:t xml:space="preserve"> </w:t>
      </w:r>
      <w:r w:rsidRPr="00E9738E">
        <w:rPr>
          <w:sz w:val="24"/>
          <w:szCs w:val="24"/>
        </w:rPr>
        <w:t>novos,</w:t>
      </w:r>
      <w:r w:rsidRPr="00E9738E">
        <w:rPr>
          <w:spacing w:val="-6"/>
          <w:sz w:val="24"/>
          <w:szCs w:val="24"/>
        </w:rPr>
        <w:t xml:space="preserve"> </w:t>
      </w:r>
      <w:r w:rsidRPr="00E9738E">
        <w:rPr>
          <w:sz w:val="24"/>
          <w:szCs w:val="24"/>
        </w:rPr>
        <w:t>após</w:t>
      </w:r>
      <w:r w:rsidRPr="00E9738E">
        <w:rPr>
          <w:spacing w:val="-4"/>
          <w:sz w:val="24"/>
          <w:szCs w:val="24"/>
        </w:rPr>
        <w:t xml:space="preserve"> </w:t>
      </w:r>
      <w:r w:rsidRPr="00E9738E">
        <w:rPr>
          <w:sz w:val="24"/>
          <w:szCs w:val="24"/>
        </w:rPr>
        <w:t>a</w:t>
      </w:r>
      <w:r w:rsidRPr="00E9738E">
        <w:rPr>
          <w:spacing w:val="-6"/>
          <w:sz w:val="24"/>
          <w:szCs w:val="24"/>
        </w:rPr>
        <w:t xml:space="preserve"> </w:t>
      </w:r>
      <w:r w:rsidRPr="00E9738E">
        <w:rPr>
          <w:sz w:val="24"/>
          <w:szCs w:val="24"/>
        </w:rPr>
        <w:t>inicial</w:t>
      </w:r>
      <w:r w:rsidRPr="00E9738E">
        <w:rPr>
          <w:spacing w:val="-6"/>
          <w:sz w:val="24"/>
          <w:szCs w:val="24"/>
        </w:rPr>
        <w:t xml:space="preserve"> </w:t>
      </w:r>
      <w:r w:rsidRPr="00E9738E">
        <w:rPr>
          <w:sz w:val="24"/>
          <w:szCs w:val="24"/>
        </w:rPr>
        <w:t>ou</w:t>
      </w:r>
      <w:r w:rsidRPr="00E9738E">
        <w:rPr>
          <w:spacing w:val="-5"/>
          <w:sz w:val="24"/>
          <w:szCs w:val="24"/>
        </w:rPr>
        <w:t xml:space="preserve"> </w:t>
      </w:r>
      <w:r w:rsidRPr="00E9738E">
        <w:rPr>
          <w:sz w:val="24"/>
          <w:szCs w:val="24"/>
        </w:rPr>
        <w:t>a</w:t>
      </w:r>
      <w:r w:rsidRPr="00E9738E">
        <w:rPr>
          <w:spacing w:val="-7"/>
          <w:sz w:val="24"/>
          <w:szCs w:val="24"/>
        </w:rPr>
        <w:t xml:space="preserve"> </w:t>
      </w:r>
      <w:r w:rsidRPr="00E9738E">
        <w:rPr>
          <w:sz w:val="24"/>
          <w:szCs w:val="24"/>
        </w:rPr>
        <w:t>contestação, tornando-se</w:t>
      </w:r>
      <w:r w:rsidR="007529E8">
        <w:rPr>
          <w:sz w:val="24"/>
          <w:szCs w:val="24"/>
        </w:rPr>
        <w:t xml:space="preserve"> </w:t>
      </w:r>
      <w:r w:rsidRPr="00E9738E">
        <w:rPr>
          <w:sz w:val="24"/>
          <w:szCs w:val="24"/>
        </w:rPr>
        <w:t>acessíveis</w:t>
      </w:r>
      <w:r w:rsidRPr="00E9738E">
        <w:rPr>
          <w:spacing w:val="-1"/>
          <w:sz w:val="24"/>
          <w:szCs w:val="24"/>
        </w:rPr>
        <w:t xml:space="preserve"> </w:t>
      </w:r>
      <w:r w:rsidRPr="00E9738E">
        <w:rPr>
          <w:sz w:val="24"/>
          <w:szCs w:val="24"/>
        </w:rPr>
        <w:t>e</w:t>
      </w:r>
      <w:r w:rsidRPr="00E9738E">
        <w:rPr>
          <w:spacing w:val="-1"/>
          <w:sz w:val="24"/>
          <w:szCs w:val="24"/>
        </w:rPr>
        <w:t xml:space="preserve"> </w:t>
      </w:r>
      <w:r w:rsidRPr="00E9738E">
        <w:rPr>
          <w:sz w:val="24"/>
          <w:szCs w:val="24"/>
        </w:rPr>
        <w:t>disponíveis após</w:t>
      </w:r>
      <w:r w:rsidRPr="00E9738E">
        <w:rPr>
          <w:spacing w:val="-1"/>
          <w:sz w:val="24"/>
          <w:szCs w:val="24"/>
        </w:rPr>
        <w:t xml:space="preserve"> </w:t>
      </w:r>
      <w:r w:rsidRPr="00E9738E">
        <w:rPr>
          <w:sz w:val="24"/>
          <w:szCs w:val="24"/>
        </w:rPr>
        <w:t>esses</w:t>
      </w:r>
      <w:r w:rsidRPr="00E9738E">
        <w:rPr>
          <w:spacing w:val="-1"/>
          <w:sz w:val="24"/>
          <w:szCs w:val="24"/>
        </w:rPr>
        <w:t xml:space="preserve"> </w:t>
      </w:r>
      <w:r w:rsidRPr="00E9738E">
        <w:rPr>
          <w:sz w:val="24"/>
          <w:szCs w:val="24"/>
        </w:rPr>
        <w:t>atos.</w:t>
      </w:r>
    </w:p>
    <w:p w14:paraId="6B153E62" w14:textId="77777777" w:rsidR="00EB32CD" w:rsidRPr="00E9738E" w:rsidRDefault="00EB32CD" w:rsidP="00E9738E">
      <w:pPr>
        <w:pStyle w:val="Corpodetexto"/>
        <w:spacing w:line="360" w:lineRule="auto"/>
        <w:rPr>
          <w:sz w:val="24"/>
          <w:szCs w:val="24"/>
        </w:rPr>
      </w:pPr>
    </w:p>
    <w:p w14:paraId="2907386E" w14:textId="77777777" w:rsidR="00EB32CD" w:rsidRPr="00E9738E" w:rsidRDefault="00935FC2" w:rsidP="00E9738E">
      <w:pPr>
        <w:spacing w:line="360" w:lineRule="auto"/>
        <w:ind w:right="116"/>
        <w:jc w:val="both"/>
        <w:rPr>
          <w:sz w:val="24"/>
          <w:szCs w:val="24"/>
        </w:rPr>
      </w:pPr>
      <w:r w:rsidRPr="00E9738E">
        <w:rPr>
          <w:sz w:val="24"/>
          <w:szCs w:val="24"/>
        </w:rPr>
        <w:t>É permitida a apresentação de novas provas em qualquer fase processual, desde que não</w:t>
      </w:r>
      <w:r w:rsidRPr="00E9738E">
        <w:rPr>
          <w:spacing w:val="1"/>
          <w:sz w:val="24"/>
          <w:szCs w:val="24"/>
        </w:rPr>
        <w:t xml:space="preserve"> </w:t>
      </w:r>
      <w:r w:rsidRPr="00E9738E">
        <w:rPr>
          <w:spacing w:val="-1"/>
          <w:sz w:val="24"/>
          <w:szCs w:val="24"/>
        </w:rPr>
        <w:t>versem</w:t>
      </w:r>
      <w:r w:rsidRPr="00E9738E">
        <w:rPr>
          <w:spacing w:val="-14"/>
          <w:sz w:val="24"/>
          <w:szCs w:val="24"/>
        </w:rPr>
        <w:t xml:space="preserve"> </w:t>
      </w:r>
      <w:r w:rsidRPr="00E9738E">
        <w:rPr>
          <w:spacing w:val="-1"/>
          <w:sz w:val="24"/>
          <w:szCs w:val="24"/>
        </w:rPr>
        <w:t>sobre</w:t>
      </w:r>
      <w:r w:rsidRPr="00E9738E">
        <w:rPr>
          <w:spacing w:val="-13"/>
          <w:sz w:val="24"/>
          <w:szCs w:val="24"/>
        </w:rPr>
        <w:t xml:space="preserve"> </w:t>
      </w:r>
      <w:r w:rsidRPr="00E9738E">
        <w:rPr>
          <w:sz w:val="24"/>
          <w:szCs w:val="24"/>
        </w:rPr>
        <w:t>conteúdo</w:t>
      </w:r>
      <w:r w:rsidRPr="00E9738E">
        <w:rPr>
          <w:spacing w:val="-15"/>
          <w:sz w:val="24"/>
          <w:szCs w:val="24"/>
        </w:rPr>
        <w:t xml:space="preserve"> </w:t>
      </w:r>
      <w:r w:rsidRPr="00E9738E">
        <w:rPr>
          <w:sz w:val="24"/>
          <w:szCs w:val="24"/>
        </w:rPr>
        <w:t>já</w:t>
      </w:r>
      <w:r w:rsidRPr="00E9738E">
        <w:rPr>
          <w:spacing w:val="-13"/>
          <w:sz w:val="24"/>
          <w:szCs w:val="24"/>
        </w:rPr>
        <w:t xml:space="preserve"> </w:t>
      </w:r>
      <w:r w:rsidRPr="00E9738E">
        <w:rPr>
          <w:sz w:val="24"/>
          <w:szCs w:val="24"/>
        </w:rPr>
        <w:t>anteriormente</w:t>
      </w:r>
      <w:r w:rsidRPr="00E9738E">
        <w:rPr>
          <w:spacing w:val="-12"/>
          <w:sz w:val="24"/>
          <w:szCs w:val="24"/>
        </w:rPr>
        <w:t xml:space="preserve"> </w:t>
      </w:r>
      <w:r w:rsidRPr="00E9738E">
        <w:rPr>
          <w:sz w:val="24"/>
          <w:szCs w:val="24"/>
        </w:rPr>
        <w:t>conhecido,</w:t>
      </w:r>
      <w:r w:rsidRPr="00E9738E">
        <w:rPr>
          <w:spacing w:val="-12"/>
          <w:sz w:val="24"/>
          <w:szCs w:val="24"/>
        </w:rPr>
        <w:t xml:space="preserve"> </w:t>
      </w:r>
      <w:r w:rsidRPr="00E9738E">
        <w:rPr>
          <w:sz w:val="24"/>
          <w:szCs w:val="24"/>
        </w:rPr>
        <w:t>necessitando</w:t>
      </w:r>
      <w:r w:rsidRPr="00E9738E">
        <w:rPr>
          <w:spacing w:val="-15"/>
          <w:sz w:val="24"/>
          <w:szCs w:val="24"/>
        </w:rPr>
        <w:t xml:space="preserve"> </w:t>
      </w:r>
      <w:r w:rsidRPr="00E9738E">
        <w:rPr>
          <w:sz w:val="24"/>
          <w:szCs w:val="24"/>
        </w:rPr>
        <w:t>haver</w:t>
      </w:r>
      <w:r w:rsidRPr="00E9738E">
        <w:rPr>
          <w:spacing w:val="-16"/>
          <w:sz w:val="24"/>
          <w:szCs w:val="24"/>
        </w:rPr>
        <w:t xml:space="preserve"> </w:t>
      </w:r>
      <w:r w:rsidRPr="00E9738E">
        <w:rPr>
          <w:sz w:val="24"/>
          <w:szCs w:val="24"/>
        </w:rPr>
        <w:t>um</w:t>
      </w:r>
      <w:r w:rsidRPr="00E9738E">
        <w:rPr>
          <w:spacing w:val="-11"/>
          <w:sz w:val="24"/>
          <w:szCs w:val="24"/>
        </w:rPr>
        <w:t xml:space="preserve"> </w:t>
      </w:r>
      <w:r w:rsidRPr="00E9738E">
        <w:rPr>
          <w:sz w:val="24"/>
          <w:szCs w:val="24"/>
        </w:rPr>
        <w:t>fato</w:t>
      </w:r>
      <w:r w:rsidRPr="00E9738E">
        <w:rPr>
          <w:spacing w:val="-10"/>
          <w:sz w:val="24"/>
          <w:szCs w:val="24"/>
        </w:rPr>
        <w:t xml:space="preserve"> </w:t>
      </w:r>
      <w:r w:rsidRPr="00E9738E">
        <w:rPr>
          <w:sz w:val="24"/>
          <w:szCs w:val="24"/>
        </w:rPr>
        <w:t>novo</w:t>
      </w:r>
      <w:r w:rsidRPr="00E9738E">
        <w:rPr>
          <w:spacing w:val="-15"/>
          <w:sz w:val="24"/>
          <w:szCs w:val="24"/>
        </w:rPr>
        <w:t xml:space="preserve"> </w:t>
      </w:r>
      <w:r w:rsidRPr="00E9738E">
        <w:rPr>
          <w:sz w:val="24"/>
          <w:szCs w:val="24"/>
        </w:rPr>
        <w:t>após</w:t>
      </w:r>
      <w:r w:rsidRPr="00E9738E">
        <w:rPr>
          <w:spacing w:val="-57"/>
          <w:sz w:val="24"/>
          <w:szCs w:val="24"/>
        </w:rPr>
        <w:t xml:space="preserve"> </w:t>
      </w:r>
      <w:r w:rsidRPr="00E9738E">
        <w:rPr>
          <w:sz w:val="24"/>
          <w:szCs w:val="24"/>
        </w:rPr>
        <w:t>o ajuizamento da ação, ou que fora descoberto e acessado pela parte em</w:t>
      </w:r>
      <w:r w:rsidRPr="00E9738E">
        <w:rPr>
          <w:spacing w:val="1"/>
          <w:sz w:val="24"/>
          <w:szCs w:val="24"/>
        </w:rPr>
        <w:t xml:space="preserve"> </w:t>
      </w:r>
      <w:r w:rsidRPr="00E9738E">
        <w:rPr>
          <w:sz w:val="24"/>
          <w:szCs w:val="24"/>
        </w:rPr>
        <w:t>momento</w:t>
      </w:r>
      <w:r w:rsidRPr="00E9738E">
        <w:rPr>
          <w:spacing w:val="1"/>
          <w:sz w:val="24"/>
          <w:szCs w:val="24"/>
        </w:rPr>
        <w:t xml:space="preserve"> </w:t>
      </w:r>
      <w:r w:rsidRPr="00E9738E">
        <w:rPr>
          <w:sz w:val="24"/>
          <w:szCs w:val="24"/>
        </w:rPr>
        <w:lastRenderedPageBreak/>
        <w:t>posterior. Atribui- se, então, à parte ineressada o ônus de comprovar o motivo que a</w:t>
      </w:r>
      <w:r w:rsidRPr="00E9738E">
        <w:rPr>
          <w:spacing w:val="1"/>
          <w:sz w:val="24"/>
          <w:szCs w:val="24"/>
        </w:rPr>
        <w:t xml:space="preserve"> </w:t>
      </w:r>
      <w:r w:rsidRPr="00E9738E">
        <w:rPr>
          <w:sz w:val="24"/>
          <w:szCs w:val="24"/>
        </w:rPr>
        <w:t>impediu de proceder com a juntada prévia, devendo o juiz avaliar a conduta pelo dever</w:t>
      </w:r>
      <w:r w:rsidRPr="00E9738E">
        <w:rPr>
          <w:spacing w:val="1"/>
          <w:sz w:val="24"/>
          <w:szCs w:val="24"/>
        </w:rPr>
        <w:t xml:space="preserve"> </w:t>
      </w:r>
      <w:r w:rsidRPr="00E9738E">
        <w:rPr>
          <w:sz w:val="24"/>
          <w:szCs w:val="24"/>
        </w:rPr>
        <w:t>d</w:t>
      </w:r>
      <w:r w:rsidRPr="00E9738E">
        <w:rPr>
          <w:sz w:val="24"/>
          <w:szCs w:val="24"/>
        </w:rPr>
        <w:t>e</w:t>
      </w:r>
      <w:r w:rsidRPr="00E9738E">
        <w:rPr>
          <w:spacing w:val="-5"/>
          <w:sz w:val="24"/>
          <w:szCs w:val="24"/>
        </w:rPr>
        <w:t xml:space="preserve"> </w:t>
      </w:r>
      <w:r w:rsidRPr="00E9738E">
        <w:rPr>
          <w:sz w:val="24"/>
          <w:szCs w:val="24"/>
        </w:rPr>
        <w:t>boa-fé</w:t>
      </w:r>
      <w:r w:rsidRPr="00E9738E">
        <w:rPr>
          <w:spacing w:val="-5"/>
          <w:sz w:val="24"/>
          <w:szCs w:val="24"/>
        </w:rPr>
        <w:t xml:space="preserve"> </w:t>
      </w:r>
      <w:r w:rsidRPr="00E9738E">
        <w:rPr>
          <w:sz w:val="24"/>
          <w:szCs w:val="24"/>
        </w:rPr>
        <w:t>das partes</w:t>
      </w:r>
      <w:r w:rsidRPr="00E9738E">
        <w:rPr>
          <w:spacing w:val="2"/>
          <w:sz w:val="24"/>
          <w:szCs w:val="24"/>
        </w:rPr>
        <w:t xml:space="preserve"> </w:t>
      </w:r>
      <w:r w:rsidRPr="00E9738E">
        <w:rPr>
          <w:sz w:val="24"/>
          <w:szCs w:val="24"/>
        </w:rPr>
        <w:t>(art. 5°,</w:t>
      </w:r>
      <w:r w:rsidRPr="00E9738E">
        <w:rPr>
          <w:spacing w:val="-1"/>
          <w:sz w:val="24"/>
          <w:szCs w:val="24"/>
        </w:rPr>
        <w:t xml:space="preserve"> </w:t>
      </w:r>
      <w:r w:rsidRPr="00E9738E">
        <w:rPr>
          <w:sz w:val="24"/>
          <w:szCs w:val="24"/>
        </w:rPr>
        <w:t>CPC), e</w:t>
      </w:r>
      <w:r w:rsidRPr="00E9738E">
        <w:rPr>
          <w:spacing w:val="-5"/>
          <w:sz w:val="24"/>
          <w:szCs w:val="24"/>
        </w:rPr>
        <w:t xml:space="preserve"> </w:t>
      </w:r>
      <w:r w:rsidRPr="00E9738E">
        <w:rPr>
          <w:sz w:val="24"/>
          <w:szCs w:val="24"/>
        </w:rPr>
        <w:t>a</w:t>
      </w:r>
      <w:r w:rsidRPr="00E9738E">
        <w:rPr>
          <w:spacing w:val="-2"/>
          <w:sz w:val="24"/>
          <w:szCs w:val="24"/>
        </w:rPr>
        <w:t xml:space="preserve"> </w:t>
      </w:r>
      <w:r w:rsidRPr="00E9738E">
        <w:rPr>
          <w:sz w:val="24"/>
          <w:szCs w:val="24"/>
        </w:rPr>
        <w:t>delimitação</w:t>
      </w:r>
      <w:r w:rsidRPr="00E9738E">
        <w:rPr>
          <w:spacing w:val="2"/>
          <w:sz w:val="24"/>
          <w:szCs w:val="24"/>
        </w:rPr>
        <w:t xml:space="preserve"> </w:t>
      </w:r>
      <w:r w:rsidRPr="00E9738E">
        <w:rPr>
          <w:sz w:val="24"/>
          <w:szCs w:val="24"/>
        </w:rPr>
        <w:t>do exercício de</w:t>
      </w:r>
      <w:r w:rsidRPr="00E9738E">
        <w:rPr>
          <w:spacing w:val="1"/>
          <w:sz w:val="24"/>
          <w:szCs w:val="24"/>
        </w:rPr>
        <w:t xml:space="preserve"> </w:t>
      </w:r>
      <w:r w:rsidRPr="00E9738E">
        <w:rPr>
          <w:sz w:val="24"/>
          <w:szCs w:val="24"/>
        </w:rPr>
        <w:t>contraditório.</w:t>
      </w:r>
    </w:p>
    <w:p w14:paraId="150C8D22" w14:textId="77777777" w:rsidR="00EB32CD" w:rsidRPr="00E9738E" w:rsidRDefault="00EB32CD" w:rsidP="00E9738E">
      <w:pPr>
        <w:pStyle w:val="Corpodetexto"/>
        <w:spacing w:line="360" w:lineRule="auto"/>
        <w:rPr>
          <w:sz w:val="24"/>
          <w:szCs w:val="24"/>
        </w:rPr>
      </w:pPr>
    </w:p>
    <w:p w14:paraId="1D8F1B88" w14:textId="77777777" w:rsidR="00EB32CD" w:rsidRPr="00E9738E" w:rsidRDefault="00935FC2" w:rsidP="00E9738E">
      <w:pPr>
        <w:pStyle w:val="Ttulo1"/>
        <w:spacing w:line="360" w:lineRule="auto"/>
        <w:ind w:left="0" w:right="114"/>
      </w:pPr>
      <w:r w:rsidRPr="00E9738E">
        <w:t>De uma forma geral, tem-se que a petição inicial deve estar acompanhada, sob pena de</w:t>
      </w:r>
      <w:r w:rsidRPr="00E9738E">
        <w:rPr>
          <w:spacing w:val="1"/>
        </w:rPr>
        <w:t xml:space="preserve"> </w:t>
      </w:r>
      <w:r w:rsidRPr="00E9738E">
        <w:t>invalidade, dos chamados documentos indispensáveis (art. 320, CPC), exigindo-se que</w:t>
      </w:r>
      <w:r w:rsidRPr="00E9738E">
        <w:rPr>
          <w:spacing w:val="1"/>
        </w:rPr>
        <w:t xml:space="preserve"> </w:t>
      </w:r>
      <w:r w:rsidRPr="00E9738E">
        <w:t>sej</w:t>
      </w:r>
      <w:r w:rsidRPr="00E9738E">
        <w:t>a</w:t>
      </w:r>
      <w:r w:rsidRPr="00E9738E">
        <w:rPr>
          <w:spacing w:val="1"/>
        </w:rPr>
        <w:t xml:space="preserve"> </w:t>
      </w:r>
      <w:r w:rsidRPr="00E9738E">
        <w:t>indicado,</w:t>
      </w:r>
      <w:r w:rsidRPr="00E9738E">
        <w:rPr>
          <w:spacing w:val="1"/>
        </w:rPr>
        <w:t xml:space="preserve"> </w:t>
      </w:r>
      <w:r w:rsidRPr="00E9738E">
        <w:t>expressamente,</w:t>
      </w:r>
      <w:r w:rsidRPr="00E9738E">
        <w:rPr>
          <w:spacing w:val="1"/>
        </w:rPr>
        <w:t xml:space="preserve"> </w:t>
      </w:r>
      <w:r w:rsidRPr="00E9738E">
        <w:t>quais</w:t>
      </w:r>
      <w:r w:rsidRPr="00E9738E">
        <w:rPr>
          <w:spacing w:val="1"/>
        </w:rPr>
        <w:t xml:space="preserve"> </w:t>
      </w:r>
      <w:r w:rsidRPr="00E9738E">
        <w:t>serão</w:t>
      </w:r>
      <w:r w:rsidRPr="00E9738E">
        <w:rPr>
          <w:spacing w:val="1"/>
        </w:rPr>
        <w:t xml:space="preserve"> </w:t>
      </w:r>
      <w:r w:rsidRPr="00E9738E">
        <w:t>as</w:t>
      </w:r>
      <w:r w:rsidRPr="00E9738E">
        <w:rPr>
          <w:spacing w:val="1"/>
        </w:rPr>
        <w:t xml:space="preserve"> </w:t>
      </w:r>
      <w:r w:rsidRPr="00E9738E">
        <w:t>provas</w:t>
      </w:r>
      <w:r w:rsidRPr="00E9738E">
        <w:rPr>
          <w:spacing w:val="1"/>
        </w:rPr>
        <w:t xml:space="preserve"> </w:t>
      </w:r>
      <w:r w:rsidRPr="00E9738E">
        <w:t>posteriormente</w:t>
      </w:r>
      <w:r w:rsidRPr="00E9738E">
        <w:rPr>
          <w:spacing w:val="1"/>
        </w:rPr>
        <w:t xml:space="preserve"> </w:t>
      </w:r>
      <w:r w:rsidRPr="00E9738E">
        <w:t>juntadas,</w:t>
      </w:r>
      <w:r w:rsidRPr="00E9738E">
        <w:rPr>
          <w:spacing w:val="1"/>
        </w:rPr>
        <w:t xml:space="preserve"> </w:t>
      </w:r>
      <w:r w:rsidRPr="00E9738E">
        <w:t>a</w:t>
      </w:r>
      <w:r w:rsidRPr="00E9738E">
        <w:rPr>
          <w:spacing w:val="1"/>
        </w:rPr>
        <w:t xml:space="preserve"> </w:t>
      </w:r>
      <w:r w:rsidRPr="00E9738E">
        <w:t>se</w:t>
      </w:r>
      <w:r w:rsidRPr="00E9738E">
        <w:rPr>
          <w:spacing w:val="1"/>
        </w:rPr>
        <w:t xml:space="preserve"> </w:t>
      </w:r>
      <w:r w:rsidRPr="00E9738E">
        <w:t>confirmar</w:t>
      </w:r>
      <w:r w:rsidRPr="00E9738E">
        <w:rPr>
          <w:spacing w:val="-2"/>
        </w:rPr>
        <w:t xml:space="preserve"> </w:t>
      </w:r>
      <w:r w:rsidRPr="00E9738E">
        <w:t>pelo REsp 901.556/SP, a</w:t>
      </w:r>
      <w:r w:rsidRPr="00E9738E">
        <w:rPr>
          <w:spacing w:val="-1"/>
        </w:rPr>
        <w:t xml:space="preserve"> </w:t>
      </w:r>
      <w:r w:rsidRPr="00E9738E">
        <w:t>seguir:</w:t>
      </w:r>
    </w:p>
    <w:p w14:paraId="57020536" w14:textId="77777777" w:rsidR="00EB32CD" w:rsidRDefault="00EB32CD" w:rsidP="00E9738E">
      <w:pPr>
        <w:spacing w:line="360" w:lineRule="auto"/>
        <w:ind w:left="2160"/>
        <w:jc w:val="both"/>
        <w:rPr>
          <w:sz w:val="24"/>
          <w:szCs w:val="24"/>
        </w:rPr>
      </w:pPr>
    </w:p>
    <w:p w14:paraId="626FEF7D" w14:textId="7E211658" w:rsidR="00EB32CD" w:rsidRDefault="007529E8" w:rsidP="007529E8">
      <w:pPr>
        <w:ind w:left="2160"/>
        <w:jc w:val="both"/>
        <w:rPr>
          <w:sz w:val="24"/>
          <w:szCs w:val="24"/>
        </w:rPr>
      </w:pPr>
      <w:r w:rsidRPr="007529E8">
        <w:rPr>
          <w:sz w:val="24"/>
          <w:szCs w:val="24"/>
        </w:rPr>
        <w:t>RECURSO ESPECIAL Nº 901.556 - SP (2006/0248858-3) RELATORA: MINISTRA NANCY ANDRIGHI RECORRENTE : INSTITUTO METODISTA GRANBERY E OUTROSADVOGADO : PAULO ROBERTO ZUGLIANI TONIATO E OUTRO(S) RECORRIDO : BANCO DAYCOVAL S/A ADVOGADO : SEM REPRESENTAÇÃO NOS AUTOS EMENTA PROCESSO CIVIL. AGRAVO DE INSTRUMENTO INTERPOSTO POR FAX, PERANTE O TRIBUNAL DE ORIGEM, SEM AS CÓPIAS QUE FORMAM O INSTRUMENTO, POSTERIORMENTE APRESENTADAS JUNTAMENTE COM O ORIGINAL. AUSÊNCIA DE PREVISÃO EXPRESSA DA REMESSA DAS REFERIDAS CÓPIAS, PELA LEI Nº 9.800/99. NECESSIDADE DE INTERPRETAÇÃO DA LEI DE MODO A VIABILIZAR, TANTO QUANTO POSSÍVEL, A ATUAÇÃO DO TRIBUNAL. HIPÓTESE EM QUE A FINALIDADE DA LEI Nº 9.800/99 É DE FACILITAÇÃO DE ACESSO AO PROTOCOLO. CONTRA-SENSO EM INTERPRETÁ-LA DO MODO A</w:t>
      </w:r>
      <w:r>
        <w:rPr>
          <w:sz w:val="24"/>
          <w:szCs w:val="24"/>
        </w:rPr>
        <w:t xml:space="preserve"> </w:t>
      </w:r>
      <w:r w:rsidRPr="007529E8">
        <w:rPr>
          <w:sz w:val="24"/>
          <w:szCs w:val="24"/>
        </w:rPr>
        <w:t>RESTRINGI-LO. - A Lei 9.800/99 não disciplina nem o dever nem a faculdade do advogado, ao usar o protocolo via fac-simile, transmitir, além da petição de razões do recurso, cópia dos documentos que o instruem. Por isso a aplicação da nova lei exige interpretação que deve ser orientada pelas diretrizes que levaram o legislador a editá-la, agregando-lhe os princípios gerais do direito. - Observados os motivos e a finalidade da referida lei, que devem ser preservados acima de tudo, apontam-se as seguintes razões que justificam a desnecessidade da petição do recurso vir acompanhada de todos os documentos, que chegarão ao Tribunal na forma original: primeiro, não há prejuízo para a defesa do recorrido, porque só será intimado para contra-arrazoar após a juntada dos originais aos autos; segundo, o recurso remetido</w:t>
      </w:r>
      <w:r>
        <w:rPr>
          <w:sz w:val="24"/>
          <w:szCs w:val="24"/>
        </w:rPr>
        <w:t xml:space="preserve"> </w:t>
      </w:r>
      <w:r w:rsidRPr="007529E8">
        <w:rPr>
          <w:sz w:val="24"/>
          <w:szCs w:val="24"/>
        </w:rPr>
        <w:t xml:space="preserve">por fac-simile deverá indicar o rol dos documentos que o acompanham e é vedado ao recorrente fazer qualquer alteração ao juntar os originais; terceiro, evita-se um congestionamento no trabalho da secretaria dos gabinetes nos fóruns e tribunais, que terão de disponibilizar um funcionário para montar os autos do recurso, especialmente quando o recurso vier acompanhado de muitos documentos; quarto, evita-se discussão de disparidade de documentos enviados, com documentos recebidos; quinto, evita-se o congestionamento nos próprios aparelhos de fax disponíveis para recepção do protocolo; sexto e principal argumento: é vedado ao intérprete da lei editada para facilitar o </w:t>
      </w:r>
      <w:r w:rsidRPr="007529E8">
        <w:rPr>
          <w:sz w:val="24"/>
          <w:szCs w:val="24"/>
        </w:rPr>
        <w:lastRenderedPageBreak/>
        <w:t>acesso ao Judiciário, fixar restrições, criar obstáculos, eleger modos que dificultem sua aplicação. Recurso conhecido e provido.</w:t>
      </w:r>
    </w:p>
    <w:p w14:paraId="1AAD5EF1" w14:textId="77777777" w:rsidR="007529E8" w:rsidRPr="00E9738E" w:rsidRDefault="007529E8" w:rsidP="00E9738E">
      <w:pPr>
        <w:pStyle w:val="Corpodetexto"/>
        <w:spacing w:line="360" w:lineRule="auto"/>
        <w:rPr>
          <w:sz w:val="24"/>
          <w:szCs w:val="24"/>
        </w:rPr>
      </w:pPr>
    </w:p>
    <w:p w14:paraId="7B437E46" w14:textId="77777777" w:rsidR="00EB32CD" w:rsidRPr="00E9738E" w:rsidRDefault="00935FC2" w:rsidP="00E9738E">
      <w:pPr>
        <w:pStyle w:val="Ttulo1"/>
        <w:spacing w:line="360" w:lineRule="auto"/>
        <w:ind w:left="0" w:right="115"/>
      </w:pPr>
      <w:r w:rsidRPr="00E9738E">
        <w:t>A prova documental integra o objeto do dire</w:t>
      </w:r>
      <w:r w:rsidRPr="00E9738E">
        <w:t>ito à prova, mas esse direito comporta</w:t>
      </w:r>
      <w:r w:rsidRPr="00E9738E">
        <w:rPr>
          <w:spacing w:val="1"/>
        </w:rPr>
        <w:t xml:space="preserve"> </w:t>
      </w:r>
      <w:r w:rsidRPr="00E9738E">
        <w:t>limitações,</w:t>
      </w:r>
      <w:r w:rsidRPr="00E9738E">
        <w:rPr>
          <w:spacing w:val="1"/>
        </w:rPr>
        <w:t xml:space="preserve"> </w:t>
      </w:r>
      <w:r w:rsidRPr="00E9738E">
        <w:t>em</w:t>
      </w:r>
      <w:r w:rsidRPr="00E9738E">
        <w:rPr>
          <w:spacing w:val="1"/>
        </w:rPr>
        <w:t xml:space="preserve"> </w:t>
      </w:r>
      <w:r w:rsidRPr="00E9738E">
        <w:t>atendimento</w:t>
      </w:r>
      <w:r w:rsidRPr="00E9738E">
        <w:rPr>
          <w:spacing w:val="1"/>
        </w:rPr>
        <w:t xml:space="preserve"> </w:t>
      </w:r>
      <w:r w:rsidRPr="00E9738E">
        <w:t>aos</w:t>
      </w:r>
      <w:r w:rsidRPr="00E9738E">
        <w:rPr>
          <w:spacing w:val="1"/>
        </w:rPr>
        <w:t xml:space="preserve"> </w:t>
      </w:r>
      <w:r w:rsidRPr="00E9738E">
        <w:t>direitos</w:t>
      </w:r>
      <w:r w:rsidRPr="00E9738E">
        <w:rPr>
          <w:spacing w:val="1"/>
        </w:rPr>
        <w:t xml:space="preserve"> </w:t>
      </w:r>
      <w:r w:rsidRPr="00E9738E">
        <w:t>constitucionais</w:t>
      </w:r>
      <w:r w:rsidRPr="00E9738E">
        <w:rPr>
          <w:spacing w:val="1"/>
        </w:rPr>
        <w:t xml:space="preserve"> </w:t>
      </w:r>
      <w:r w:rsidRPr="00E9738E">
        <w:t>à</w:t>
      </w:r>
      <w:r w:rsidRPr="00E9738E">
        <w:rPr>
          <w:spacing w:val="1"/>
        </w:rPr>
        <w:t xml:space="preserve"> </w:t>
      </w:r>
      <w:r w:rsidRPr="00E9738E">
        <w:t>prova,</w:t>
      </w:r>
      <w:r w:rsidRPr="00E9738E">
        <w:rPr>
          <w:spacing w:val="1"/>
        </w:rPr>
        <w:t xml:space="preserve"> </w:t>
      </w:r>
      <w:r w:rsidRPr="00E9738E">
        <w:t>ao</w:t>
      </w:r>
      <w:r w:rsidRPr="00E9738E">
        <w:rPr>
          <w:spacing w:val="1"/>
        </w:rPr>
        <w:t xml:space="preserve"> </w:t>
      </w:r>
      <w:r w:rsidRPr="00E9738E">
        <w:t>princípio</w:t>
      </w:r>
      <w:r w:rsidRPr="00E9738E">
        <w:rPr>
          <w:spacing w:val="1"/>
        </w:rPr>
        <w:t xml:space="preserve"> </w:t>
      </w:r>
      <w:r w:rsidRPr="00E9738E">
        <w:t>do</w:t>
      </w:r>
      <w:r w:rsidRPr="00E9738E">
        <w:rPr>
          <w:spacing w:val="1"/>
        </w:rPr>
        <w:t xml:space="preserve"> </w:t>
      </w:r>
      <w:r w:rsidRPr="00E9738E">
        <w:t>contraditório</w:t>
      </w:r>
      <w:r w:rsidRPr="00E9738E">
        <w:rPr>
          <w:spacing w:val="-4"/>
        </w:rPr>
        <w:t xml:space="preserve"> </w:t>
      </w:r>
      <w:r w:rsidRPr="00E9738E">
        <w:t>e</w:t>
      </w:r>
      <w:r w:rsidRPr="00E9738E">
        <w:rPr>
          <w:spacing w:val="-1"/>
        </w:rPr>
        <w:t xml:space="preserve"> </w:t>
      </w:r>
      <w:r w:rsidRPr="00E9738E">
        <w:t>o respeito</w:t>
      </w:r>
      <w:r w:rsidRPr="00E9738E">
        <w:rPr>
          <w:spacing w:val="3"/>
        </w:rPr>
        <w:t xml:space="preserve"> </w:t>
      </w:r>
      <w:r w:rsidRPr="00E9738E">
        <w:t>à</w:t>
      </w:r>
      <w:r w:rsidRPr="00E9738E">
        <w:rPr>
          <w:spacing w:val="-1"/>
        </w:rPr>
        <w:t xml:space="preserve"> </w:t>
      </w:r>
      <w:r w:rsidRPr="00E9738E">
        <w:t>boa-fé</w:t>
      </w:r>
      <w:r w:rsidRPr="00E9738E">
        <w:rPr>
          <w:spacing w:val="-1"/>
        </w:rPr>
        <w:t xml:space="preserve"> </w:t>
      </w:r>
      <w:r w:rsidRPr="00E9738E">
        <w:t>objetiva, supramencionados.</w:t>
      </w:r>
    </w:p>
    <w:p w14:paraId="67504AE6" w14:textId="77777777" w:rsidR="00EB32CD" w:rsidRPr="00E9738E" w:rsidRDefault="00EB32CD" w:rsidP="00E9738E">
      <w:pPr>
        <w:pStyle w:val="Corpodetexto"/>
        <w:spacing w:line="360" w:lineRule="auto"/>
        <w:rPr>
          <w:sz w:val="24"/>
          <w:szCs w:val="24"/>
        </w:rPr>
      </w:pPr>
    </w:p>
    <w:p w14:paraId="0E5642FB" w14:textId="77777777" w:rsidR="00EB32CD" w:rsidRPr="00E9738E" w:rsidRDefault="00935FC2" w:rsidP="00E9738E">
      <w:pPr>
        <w:spacing w:line="360" w:lineRule="auto"/>
        <w:ind w:right="117"/>
        <w:jc w:val="both"/>
        <w:rPr>
          <w:sz w:val="24"/>
          <w:szCs w:val="24"/>
        </w:rPr>
      </w:pPr>
      <w:r w:rsidRPr="00E9738E">
        <w:rPr>
          <w:sz w:val="24"/>
          <w:szCs w:val="24"/>
        </w:rPr>
        <w:t>Neste giro, verifica-se que juntada de documentos novos é possível quan</w:t>
      </w:r>
      <w:r w:rsidRPr="00E9738E">
        <w:rPr>
          <w:sz w:val="24"/>
          <w:szCs w:val="24"/>
        </w:rPr>
        <w:t>do destinados a</w:t>
      </w:r>
      <w:r w:rsidRPr="00E9738E">
        <w:rPr>
          <w:spacing w:val="1"/>
          <w:sz w:val="24"/>
          <w:szCs w:val="24"/>
        </w:rPr>
        <w:t xml:space="preserve"> </w:t>
      </w:r>
      <w:r w:rsidRPr="00E9738E">
        <w:rPr>
          <w:sz w:val="24"/>
          <w:szCs w:val="24"/>
        </w:rPr>
        <w:t>fazer prova de fatos ocorridos depois de ventilados, chamados de fatos supervenientes,</w:t>
      </w:r>
      <w:r w:rsidRPr="00E9738E">
        <w:rPr>
          <w:spacing w:val="1"/>
          <w:sz w:val="24"/>
          <w:szCs w:val="24"/>
        </w:rPr>
        <w:t xml:space="preserve"> </w:t>
      </w:r>
      <w:r w:rsidRPr="00E9738E">
        <w:rPr>
          <w:sz w:val="24"/>
          <w:szCs w:val="24"/>
        </w:rPr>
        <w:t>que podem ser deduzidos a qualquer tempo (arts. 342, I, e 493, CPC), ou para contrapor</w:t>
      </w:r>
      <w:r w:rsidRPr="00E9738E">
        <w:rPr>
          <w:spacing w:val="1"/>
          <w:sz w:val="24"/>
          <w:szCs w:val="24"/>
        </w:rPr>
        <w:t xml:space="preserve"> </w:t>
      </w:r>
      <w:r w:rsidRPr="00E9738E">
        <w:rPr>
          <w:sz w:val="24"/>
          <w:szCs w:val="24"/>
        </w:rPr>
        <w:t>aos</w:t>
      </w:r>
      <w:r w:rsidRPr="00E9738E">
        <w:rPr>
          <w:spacing w:val="-1"/>
          <w:sz w:val="24"/>
          <w:szCs w:val="24"/>
        </w:rPr>
        <w:t xml:space="preserve"> </w:t>
      </w:r>
      <w:r w:rsidRPr="00E9738E">
        <w:rPr>
          <w:sz w:val="24"/>
          <w:szCs w:val="24"/>
        </w:rPr>
        <w:t>que</w:t>
      </w:r>
      <w:r w:rsidRPr="00E9738E">
        <w:rPr>
          <w:spacing w:val="-1"/>
          <w:sz w:val="24"/>
          <w:szCs w:val="24"/>
        </w:rPr>
        <w:t xml:space="preserve"> </w:t>
      </w:r>
      <w:r w:rsidRPr="00E9738E">
        <w:rPr>
          <w:sz w:val="24"/>
          <w:szCs w:val="24"/>
        </w:rPr>
        <w:t>foram produzidos nos</w:t>
      </w:r>
      <w:r w:rsidRPr="00E9738E">
        <w:rPr>
          <w:spacing w:val="1"/>
          <w:sz w:val="24"/>
          <w:szCs w:val="24"/>
        </w:rPr>
        <w:t xml:space="preserve"> </w:t>
      </w:r>
      <w:r w:rsidRPr="00E9738E">
        <w:rPr>
          <w:sz w:val="24"/>
          <w:szCs w:val="24"/>
        </w:rPr>
        <w:t>autos</w:t>
      </w:r>
      <w:r w:rsidRPr="00E9738E">
        <w:rPr>
          <w:spacing w:val="-1"/>
          <w:sz w:val="24"/>
          <w:szCs w:val="24"/>
        </w:rPr>
        <w:t xml:space="preserve"> </w:t>
      </w:r>
      <w:r w:rsidRPr="00E9738E">
        <w:rPr>
          <w:sz w:val="24"/>
          <w:szCs w:val="24"/>
        </w:rPr>
        <w:t xml:space="preserve">(art. 435, </w:t>
      </w:r>
      <w:r w:rsidRPr="00E9738E">
        <w:rPr>
          <w:i/>
          <w:sz w:val="24"/>
          <w:szCs w:val="24"/>
        </w:rPr>
        <w:t>caput</w:t>
      </w:r>
      <w:r w:rsidRPr="00E9738E">
        <w:rPr>
          <w:sz w:val="24"/>
          <w:szCs w:val="24"/>
        </w:rPr>
        <w:t>, CPC).</w:t>
      </w:r>
    </w:p>
    <w:p w14:paraId="1E546077" w14:textId="77777777" w:rsidR="00EB32CD" w:rsidRPr="00E9738E" w:rsidRDefault="00EB32CD" w:rsidP="00E9738E">
      <w:pPr>
        <w:pStyle w:val="Corpodetexto"/>
        <w:spacing w:line="360" w:lineRule="auto"/>
        <w:rPr>
          <w:sz w:val="24"/>
          <w:szCs w:val="24"/>
        </w:rPr>
      </w:pPr>
    </w:p>
    <w:p w14:paraId="2605816F" w14:textId="6780F951" w:rsidR="00EB32CD" w:rsidRPr="00E9738E" w:rsidRDefault="00935FC2" w:rsidP="00E9738E">
      <w:pPr>
        <w:pStyle w:val="Ttulo1"/>
        <w:spacing w:line="360" w:lineRule="auto"/>
        <w:ind w:left="0" w:right="116"/>
      </w:pPr>
      <w:r w:rsidRPr="00E9738E">
        <w:t>Outra</w:t>
      </w:r>
      <w:r w:rsidRPr="00E9738E">
        <w:rPr>
          <w:spacing w:val="1"/>
        </w:rPr>
        <w:t xml:space="preserve"> </w:t>
      </w:r>
      <w:r w:rsidRPr="00E9738E">
        <w:t>possibilidade</w:t>
      </w:r>
      <w:r w:rsidRPr="00E9738E">
        <w:rPr>
          <w:spacing w:val="1"/>
        </w:rPr>
        <w:t xml:space="preserve"> </w:t>
      </w:r>
      <w:r w:rsidRPr="00E9738E">
        <w:t>se</w:t>
      </w:r>
      <w:r w:rsidRPr="00E9738E">
        <w:rPr>
          <w:spacing w:val="1"/>
        </w:rPr>
        <w:t xml:space="preserve"> </w:t>
      </w:r>
      <w:r w:rsidRPr="00E9738E">
        <w:t>dá</w:t>
      </w:r>
      <w:r w:rsidRPr="00E9738E">
        <w:rPr>
          <w:spacing w:val="1"/>
        </w:rPr>
        <w:t xml:space="preserve"> </w:t>
      </w:r>
      <w:r w:rsidRPr="00E9738E">
        <w:t>quando</w:t>
      </w:r>
      <w:r w:rsidRPr="00E9738E">
        <w:rPr>
          <w:spacing w:val="1"/>
        </w:rPr>
        <w:t xml:space="preserve"> </w:t>
      </w:r>
      <w:r w:rsidRPr="00E9738E">
        <w:t>as</w:t>
      </w:r>
      <w:r w:rsidRPr="00E9738E">
        <w:rPr>
          <w:spacing w:val="1"/>
        </w:rPr>
        <w:t xml:space="preserve"> </w:t>
      </w:r>
      <w:r w:rsidRPr="00E9738E">
        <w:t>provas</w:t>
      </w:r>
      <w:r w:rsidRPr="00E9738E">
        <w:rPr>
          <w:spacing w:val="1"/>
        </w:rPr>
        <w:t xml:space="preserve"> </w:t>
      </w:r>
      <w:r w:rsidRPr="00E9738E">
        <w:t>surgiram</w:t>
      </w:r>
      <w:r w:rsidRPr="00E9738E">
        <w:rPr>
          <w:spacing w:val="1"/>
        </w:rPr>
        <w:t xml:space="preserve"> </w:t>
      </w:r>
      <w:r w:rsidRPr="00E9738E">
        <w:t>após</w:t>
      </w:r>
      <w:r w:rsidRPr="00E9738E">
        <w:rPr>
          <w:spacing w:val="1"/>
        </w:rPr>
        <w:t xml:space="preserve"> </w:t>
      </w:r>
      <w:r w:rsidRPr="00E9738E">
        <w:t>a</w:t>
      </w:r>
      <w:r w:rsidRPr="00E9738E">
        <w:rPr>
          <w:spacing w:val="1"/>
        </w:rPr>
        <w:t xml:space="preserve"> </w:t>
      </w:r>
      <w:r w:rsidRPr="00E9738E">
        <w:t>petição</w:t>
      </w:r>
      <w:r w:rsidRPr="00E9738E">
        <w:rPr>
          <w:spacing w:val="1"/>
        </w:rPr>
        <w:t xml:space="preserve"> </w:t>
      </w:r>
      <w:r w:rsidRPr="00E9738E">
        <w:t>inicial</w:t>
      </w:r>
      <w:r w:rsidRPr="00E9738E">
        <w:rPr>
          <w:spacing w:val="1"/>
        </w:rPr>
        <w:t xml:space="preserve"> </w:t>
      </w:r>
      <w:r w:rsidRPr="00E9738E">
        <w:t>ou</w:t>
      </w:r>
      <w:r w:rsidRPr="00E9738E">
        <w:rPr>
          <w:spacing w:val="1"/>
        </w:rPr>
        <w:t xml:space="preserve"> </w:t>
      </w:r>
      <w:r w:rsidRPr="00E9738E">
        <w:t>a</w:t>
      </w:r>
      <w:r w:rsidRPr="00E9738E">
        <w:rPr>
          <w:spacing w:val="1"/>
        </w:rPr>
        <w:t xml:space="preserve"> </w:t>
      </w:r>
      <w:r w:rsidRPr="00E9738E">
        <w:t>contestação,</w:t>
      </w:r>
      <w:r w:rsidRPr="00E9738E">
        <w:rPr>
          <w:spacing w:val="1"/>
        </w:rPr>
        <w:t xml:space="preserve"> </w:t>
      </w:r>
      <w:r w:rsidRPr="00E9738E">
        <w:t>ou</w:t>
      </w:r>
      <w:r w:rsidRPr="00E9738E">
        <w:rPr>
          <w:spacing w:val="1"/>
        </w:rPr>
        <w:t xml:space="preserve"> </w:t>
      </w:r>
      <w:r w:rsidRPr="00E9738E">
        <w:t>quando</w:t>
      </w:r>
      <w:r w:rsidRPr="00E9738E">
        <w:rPr>
          <w:spacing w:val="1"/>
        </w:rPr>
        <w:t xml:space="preserve"> </w:t>
      </w:r>
      <w:r w:rsidRPr="00E9738E">
        <w:t>se</w:t>
      </w:r>
      <w:r w:rsidRPr="00E9738E">
        <w:rPr>
          <w:spacing w:val="1"/>
        </w:rPr>
        <w:t xml:space="preserve"> </w:t>
      </w:r>
      <w:r w:rsidRPr="00E9738E">
        <w:t>tornaram</w:t>
      </w:r>
      <w:r w:rsidRPr="00E9738E">
        <w:rPr>
          <w:spacing w:val="1"/>
        </w:rPr>
        <w:t xml:space="preserve"> </w:t>
      </w:r>
      <w:r w:rsidRPr="00E9738E">
        <w:t>conhecidos</w:t>
      </w:r>
      <w:r w:rsidRPr="00E9738E">
        <w:rPr>
          <w:spacing w:val="1"/>
        </w:rPr>
        <w:t xml:space="preserve"> </w:t>
      </w:r>
      <w:r w:rsidRPr="00E9738E">
        <w:t>após</w:t>
      </w:r>
      <w:r w:rsidRPr="00E9738E">
        <w:rPr>
          <w:spacing w:val="1"/>
        </w:rPr>
        <w:t xml:space="preserve"> </w:t>
      </w:r>
      <w:r w:rsidRPr="00E9738E">
        <w:t>esses</w:t>
      </w:r>
      <w:r w:rsidRPr="00E9738E">
        <w:rPr>
          <w:spacing w:val="1"/>
        </w:rPr>
        <w:t xml:space="preserve"> </w:t>
      </w:r>
      <w:r w:rsidRPr="00E9738E">
        <w:t>atos,</w:t>
      </w:r>
      <w:r w:rsidRPr="00E9738E">
        <w:rPr>
          <w:spacing w:val="1"/>
        </w:rPr>
        <w:t xml:space="preserve"> </w:t>
      </w:r>
      <w:r w:rsidRPr="00E9738E">
        <w:t>cabendo</w:t>
      </w:r>
      <w:r w:rsidRPr="00E9738E">
        <w:rPr>
          <w:spacing w:val="1"/>
        </w:rPr>
        <w:t xml:space="preserve"> </w:t>
      </w:r>
      <w:r w:rsidRPr="00E9738E">
        <w:t>a</w:t>
      </w:r>
      <w:r w:rsidRPr="00E9738E">
        <w:rPr>
          <w:spacing w:val="1"/>
        </w:rPr>
        <w:t xml:space="preserve"> </w:t>
      </w:r>
      <w:r w:rsidRPr="00E9738E">
        <w:t>parte</w:t>
      </w:r>
      <w:r w:rsidRPr="00E9738E">
        <w:rPr>
          <w:spacing w:val="1"/>
        </w:rPr>
        <w:t xml:space="preserve"> </w:t>
      </w:r>
      <w:r w:rsidRPr="00E9738E">
        <w:t>comprovar a sua motivação, repisando o art. 435, p. único, do CPC. Também é cabível</w:t>
      </w:r>
      <w:r w:rsidRPr="00E9738E">
        <w:rPr>
          <w:spacing w:val="1"/>
        </w:rPr>
        <w:t xml:space="preserve"> </w:t>
      </w:r>
      <w:r w:rsidRPr="00E9738E">
        <w:t>quando se faz neces</w:t>
      </w:r>
      <w:r w:rsidRPr="00E9738E">
        <w:t>sária a demonstração da questão de fato que, por motivo de força</w:t>
      </w:r>
      <w:r w:rsidRPr="00E9738E">
        <w:rPr>
          <w:spacing w:val="1"/>
        </w:rPr>
        <w:t xml:space="preserve"> </w:t>
      </w:r>
      <w:r w:rsidRPr="00E9738E">
        <w:t>maior, não foi deduzida na primeira instância, podendo ser suscitada na apelação (art.</w:t>
      </w:r>
      <w:r w:rsidRPr="00E9738E">
        <w:rPr>
          <w:spacing w:val="1"/>
        </w:rPr>
        <w:t xml:space="preserve"> </w:t>
      </w:r>
      <w:r w:rsidRPr="00E9738E">
        <w:t>1014,</w:t>
      </w:r>
      <w:r w:rsidRPr="00E9738E">
        <w:rPr>
          <w:spacing w:val="-2"/>
        </w:rPr>
        <w:t xml:space="preserve"> </w:t>
      </w:r>
      <w:r w:rsidRPr="00E9738E">
        <w:t>CPC)</w:t>
      </w:r>
      <w:r w:rsidR="007529E8">
        <w:rPr>
          <w:rStyle w:val="Refdenotaderodap"/>
        </w:rPr>
        <w:footnoteReference w:id="3"/>
      </w:r>
      <w:r w:rsidRPr="00E9738E">
        <w:t>, a</w:t>
      </w:r>
      <w:r w:rsidRPr="00E9738E">
        <w:rPr>
          <w:spacing w:val="-1"/>
        </w:rPr>
        <w:t xml:space="preserve"> </w:t>
      </w:r>
      <w:r w:rsidRPr="00E9738E">
        <w:t>exemplo</w:t>
      </w:r>
      <w:r w:rsidRPr="00E9738E">
        <w:rPr>
          <w:spacing w:val="-1"/>
        </w:rPr>
        <w:t xml:space="preserve"> </w:t>
      </w:r>
      <w:r w:rsidRPr="00E9738E">
        <w:t>do acórdão da</w:t>
      </w:r>
      <w:r w:rsidRPr="00E9738E">
        <w:rPr>
          <w:spacing w:val="-2"/>
        </w:rPr>
        <w:t xml:space="preserve"> </w:t>
      </w:r>
      <w:r w:rsidRPr="00E9738E">
        <w:t>Vigésima</w:t>
      </w:r>
      <w:r w:rsidRPr="00E9738E">
        <w:rPr>
          <w:spacing w:val="-1"/>
        </w:rPr>
        <w:t xml:space="preserve"> </w:t>
      </w:r>
      <w:r w:rsidRPr="00E9738E">
        <w:t>Câmara</w:t>
      </w:r>
      <w:r w:rsidRPr="00E9738E">
        <w:rPr>
          <w:spacing w:val="-2"/>
        </w:rPr>
        <w:t xml:space="preserve"> </w:t>
      </w:r>
      <w:r w:rsidRPr="00E9738E">
        <w:t>Cível de Direito Privado:</w:t>
      </w:r>
    </w:p>
    <w:p w14:paraId="62ECBC92" w14:textId="77777777" w:rsidR="007529E8" w:rsidRDefault="007529E8" w:rsidP="00E9738E">
      <w:pPr>
        <w:pStyle w:val="Ttulo1"/>
        <w:spacing w:line="360" w:lineRule="auto"/>
        <w:ind w:left="0" w:right="125"/>
      </w:pPr>
    </w:p>
    <w:p w14:paraId="53F65ACE" w14:textId="77777777" w:rsidR="007529E8" w:rsidRDefault="007529E8" w:rsidP="007529E8">
      <w:pPr>
        <w:pStyle w:val="Ttulo1"/>
        <w:spacing w:line="360" w:lineRule="auto"/>
        <w:ind w:right="125"/>
      </w:pPr>
    </w:p>
    <w:p w14:paraId="044683E7" w14:textId="1D284097" w:rsidR="007529E8" w:rsidRPr="007529E8" w:rsidRDefault="007529E8" w:rsidP="007529E8">
      <w:pPr>
        <w:pStyle w:val="Ttulo1"/>
        <w:ind w:left="2160" w:right="125"/>
        <w:rPr>
          <w:sz w:val="20"/>
          <w:szCs w:val="20"/>
        </w:rPr>
      </w:pPr>
      <w:r w:rsidRPr="007529E8">
        <w:rPr>
          <w:sz w:val="20"/>
          <w:szCs w:val="20"/>
        </w:rPr>
        <w:t>A C Ó R D Ã O Apelação Cível. Ação Revisional c/c Reparatória por Danos Morais. Contrato de Financiamento de Veículo Automotor. Relação de consumo. Instituição Financeira. Verbete nº 297 da Súmula do Colendo Tribunal da Cidadania. Alegação autoral de cobrança excessiva de encargos abusivos e incidência de anatocismo, além da instituição de cláusulas instrumentais ilegítimas. Sentença de parcial procedência para, “declarando abusiva a taxa de juros remuneratórios fixados no contrato de financiamento, determinando que, na fase</w:t>
      </w:r>
      <w:r>
        <w:rPr>
          <w:sz w:val="20"/>
          <w:szCs w:val="20"/>
        </w:rPr>
        <w:t xml:space="preserve"> </w:t>
      </w:r>
      <w:r w:rsidRPr="007529E8">
        <w:rPr>
          <w:sz w:val="20"/>
          <w:szCs w:val="20"/>
        </w:rPr>
        <w:t xml:space="preserve">de liquidação de sentença, ser recalculado o valor do financiamento com a aplicação de juros na média de 1,86%” e “no mais, caso reste comprovado na fase de liquidação que o valor devido pelo financiamento, com a aplicação de juros na média de 1,86%, é inferior ao valor de R$ 59.913,21, pago pelo autor, condeno o réu a restituir ao autor a diferença na forma simples”, deixando de acolher, por outro lado, o pleito compensatório formulado. Irresignação defensiva. Apelante que, conquanto proceda à juntada de novos documentos em sede recursal, não externa o motivo que o teria impedido de apresentá-los anteriormente, nos termos do art. 435 do CPC. Preclusão da oportunidade de produção de prova documental. Réu que afirmou não ter interesse na realização de diligências complementares, quando concedida oportunidade para tanto, ao longo da fase instrutória. Precedentes deste Egrégio Sodalício. Mérito. Questão de fundo que se adstringe à aferição acerca da legalidade ou não dos juros remuneratórios pactuados no contrato de financiamento firmado em 2014. Inteligência do Verbete Sumular nº 596 do Excelso Supremo Tribunal Federal (“As disposições do Decreto 22.626/1933 não se aplicam às taxas de juros e aos outros encargos cobrados nas operações realizadas por instituições públicas ou privadas, que integram o Sistema Financeiro Nacional.”). Abusividade das taxas contratadas que deve ser aferida com base na taxa média de mercado. Entendimento pacificado no REsp nº 1.061.530/RS, sob o rito dos Recursos Repetitivos, segundo o qual se deve admitir uma faixa razoável para variação dos juros. Cobrança de juros </w:t>
      </w:r>
      <w:r w:rsidRPr="007529E8">
        <w:rPr>
          <w:sz w:val="20"/>
          <w:szCs w:val="20"/>
        </w:rPr>
        <w:lastRenderedPageBreak/>
        <w:t>remuneratórios conforme pactuado em contrato que se releva abusiva. Impositiva redução dos juros praticados na hipótese, a fim de garantir o equilíbrio contratual entre as partes. Arestos desta Corte Fluminense. Sentença escorreita, a qual prescinde de reforma. Aplicação do disposto no art. 85, §11, do CPC. Conhecimento e desprovimento do recurso.</w:t>
      </w:r>
    </w:p>
    <w:p w14:paraId="203EEF84" w14:textId="77777777" w:rsidR="007529E8" w:rsidRPr="007529E8" w:rsidRDefault="007529E8" w:rsidP="007529E8">
      <w:pPr>
        <w:pStyle w:val="Ttulo1"/>
        <w:ind w:left="2160" w:right="125"/>
        <w:rPr>
          <w:sz w:val="20"/>
          <w:szCs w:val="20"/>
        </w:rPr>
      </w:pPr>
      <w:r w:rsidRPr="007529E8">
        <w:rPr>
          <w:sz w:val="20"/>
          <w:szCs w:val="20"/>
        </w:rPr>
        <w:t>Apelação Cível nº 0099569-88.2019.8.19.0038 / Des. SÉRGIO NOGUEIRA DE AZEREDO</w:t>
      </w:r>
    </w:p>
    <w:p w14:paraId="29775014" w14:textId="77777777" w:rsidR="007529E8" w:rsidRDefault="007529E8" w:rsidP="007529E8">
      <w:pPr>
        <w:pStyle w:val="Ttulo1"/>
        <w:spacing w:line="360" w:lineRule="auto"/>
        <w:ind w:right="125"/>
      </w:pPr>
    </w:p>
    <w:p w14:paraId="15A40282" w14:textId="38DFF5B7" w:rsidR="00EB32CD" w:rsidRPr="00E9738E" w:rsidRDefault="00935FC2" w:rsidP="00E9738E">
      <w:pPr>
        <w:pStyle w:val="Ttulo1"/>
        <w:spacing w:line="360" w:lineRule="auto"/>
        <w:ind w:left="0" w:right="125"/>
      </w:pPr>
      <w:r w:rsidRPr="00E9738E">
        <w:t>Admi</w:t>
      </w:r>
      <w:r w:rsidRPr="00E9738E">
        <w:t>te-se,</w:t>
      </w:r>
      <w:r w:rsidRPr="00E9738E">
        <w:rPr>
          <w:spacing w:val="1"/>
        </w:rPr>
        <w:t xml:space="preserve"> </w:t>
      </w:r>
      <w:r w:rsidRPr="00E9738E">
        <w:t>ainda,</w:t>
      </w:r>
      <w:r w:rsidRPr="00E9738E">
        <w:rPr>
          <w:spacing w:val="1"/>
        </w:rPr>
        <w:t xml:space="preserve"> </w:t>
      </w:r>
      <w:r w:rsidRPr="00E9738E">
        <w:t>a</w:t>
      </w:r>
      <w:r w:rsidRPr="00E9738E">
        <w:rPr>
          <w:spacing w:val="1"/>
        </w:rPr>
        <w:t xml:space="preserve"> </w:t>
      </w:r>
      <w:r w:rsidRPr="00E9738E">
        <w:t>nova</w:t>
      </w:r>
      <w:r w:rsidRPr="00E9738E">
        <w:rPr>
          <w:spacing w:val="1"/>
        </w:rPr>
        <w:t xml:space="preserve"> </w:t>
      </w:r>
      <w:r w:rsidRPr="00E9738E">
        <w:t>prova</w:t>
      </w:r>
      <w:r w:rsidRPr="00E9738E">
        <w:rPr>
          <w:spacing w:val="1"/>
        </w:rPr>
        <w:t xml:space="preserve"> </w:t>
      </w:r>
      <w:r w:rsidRPr="00E9738E">
        <w:t>quando</w:t>
      </w:r>
      <w:r w:rsidRPr="00E9738E">
        <w:rPr>
          <w:spacing w:val="1"/>
        </w:rPr>
        <w:t xml:space="preserve"> </w:t>
      </w:r>
      <w:r w:rsidRPr="00E9738E">
        <w:t>estiver</w:t>
      </w:r>
      <w:r w:rsidRPr="00E9738E">
        <w:rPr>
          <w:spacing w:val="1"/>
        </w:rPr>
        <w:t xml:space="preserve"> </w:t>
      </w:r>
      <w:r w:rsidRPr="00E9738E">
        <w:t>em</w:t>
      </w:r>
      <w:r w:rsidRPr="00E9738E">
        <w:rPr>
          <w:spacing w:val="1"/>
        </w:rPr>
        <w:t xml:space="preserve"> </w:t>
      </w:r>
      <w:r w:rsidRPr="00E9738E">
        <w:t>poder</w:t>
      </w:r>
      <w:r w:rsidRPr="00E9738E">
        <w:rPr>
          <w:spacing w:val="1"/>
        </w:rPr>
        <w:t xml:space="preserve"> </w:t>
      </w:r>
      <w:r w:rsidRPr="00E9738E">
        <w:t>de</w:t>
      </w:r>
      <w:r w:rsidRPr="00E9738E">
        <w:rPr>
          <w:spacing w:val="1"/>
        </w:rPr>
        <w:t xml:space="preserve"> </w:t>
      </w:r>
      <w:r w:rsidRPr="00E9738E">
        <w:t>repartição</w:t>
      </w:r>
      <w:r w:rsidRPr="00E9738E">
        <w:rPr>
          <w:spacing w:val="1"/>
        </w:rPr>
        <w:t xml:space="preserve"> </w:t>
      </w:r>
      <w:r w:rsidRPr="00E9738E">
        <w:t>pública,</w:t>
      </w:r>
      <w:r w:rsidRPr="00E9738E">
        <w:rPr>
          <w:spacing w:val="1"/>
        </w:rPr>
        <w:t xml:space="preserve"> </w:t>
      </w:r>
      <w:r w:rsidRPr="00E9738E">
        <w:t>autorizando-se a requisição (art. 438, CPC), e quando estiver com a parte adversária ou</w:t>
      </w:r>
      <w:r w:rsidRPr="00E9738E">
        <w:rPr>
          <w:spacing w:val="1"/>
        </w:rPr>
        <w:t xml:space="preserve"> </w:t>
      </w:r>
      <w:r w:rsidRPr="00E9738E">
        <w:t>de</w:t>
      </w:r>
      <w:r w:rsidRPr="00E9738E">
        <w:rPr>
          <w:spacing w:val="-5"/>
        </w:rPr>
        <w:t xml:space="preserve"> </w:t>
      </w:r>
      <w:r w:rsidRPr="00E9738E">
        <w:t>terceiro particular, podendo</w:t>
      </w:r>
      <w:r w:rsidRPr="00E9738E">
        <w:rPr>
          <w:spacing w:val="-1"/>
        </w:rPr>
        <w:t xml:space="preserve"> </w:t>
      </w:r>
      <w:r w:rsidRPr="00E9738E">
        <w:t>ser determinada</w:t>
      </w:r>
      <w:r w:rsidRPr="00E9738E">
        <w:rPr>
          <w:spacing w:val="2"/>
        </w:rPr>
        <w:t xml:space="preserve"> </w:t>
      </w:r>
      <w:r w:rsidRPr="00E9738E">
        <w:t>a sua</w:t>
      </w:r>
      <w:r w:rsidRPr="00E9738E">
        <w:rPr>
          <w:spacing w:val="-1"/>
        </w:rPr>
        <w:t xml:space="preserve"> </w:t>
      </w:r>
      <w:r w:rsidRPr="00E9738E">
        <w:t>exibição nos</w:t>
      </w:r>
      <w:r w:rsidRPr="00E9738E">
        <w:rPr>
          <w:spacing w:val="-1"/>
        </w:rPr>
        <w:t xml:space="preserve"> </w:t>
      </w:r>
      <w:r w:rsidRPr="00E9738E">
        <w:t>autos.</w:t>
      </w:r>
    </w:p>
    <w:p w14:paraId="5000E8A1" w14:textId="77777777" w:rsidR="00EB32CD" w:rsidRPr="00E9738E" w:rsidRDefault="00EB32CD" w:rsidP="00E9738E">
      <w:pPr>
        <w:pStyle w:val="Corpodetexto"/>
        <w:spacing w:line="360" w:lineRule="auto"/>
        <w:rPr>
          <w:sz w:val="24"/>
          <w:szCs w:val="24"/>
        </w:rPr>
      </w:pPr>
    </w:p>
    <w:p w14:paraId="4DE94A32" w14:textId="77777777" w:rsidR="00EB32CD" w:rsidRPr="00E9738E" w:rsidRDefault="00935FC2" w:rsidP="00E9738E">
      <w:pPr>
        <w:spacing w:line="360" w:lineRule="auto"/>
        <w:ind w:right="118"/>
        <w:jc w:val="both"/>
        <w:rPr>
          <w:sz w:val="24"/>
          <w:szCs w:val="24"/>
        </w:rPr>
      </w:pPr>
      <w:r w:rsidRPr="00E9738E">
        <w:rPr>
          <w:sz w:val="24"/>
          <w:szCs w:val="24"/>
        </w:rPr>
        <w:t xml:space="preserve">Ressalta-se a </w:t>
      </w:r>
      <w:r w:rsidRPr="00E9738E">
        <w:rPr>
          <w:sz w:val="24"/>
          <w:szCs w:val="24"/>
        </w:rPr>
        <w:t>preocupação do legislador em reduzir a possibilidade do juiz e partes</w:t>
      </w:r>
      <w:r w:rsidRPr="00E9738E">
        <w:rPr>
          <w:spacing w:val="1"/>
          <w:sz w:val="24"/>
          <w:szCs w:val="24"/>
        </w:rPr>
        <w:t xml:space="preserve"> </w:t>
      </w:r>
      <w:r w:rsidRPr="00E9738E">
        <w:rPr>
          <w:sz w:val="24"/>
          <w:szCs w:val="24"/>
        </w:rPr>
        <w:t>restarem à mercê de surpresas relevantes no aparecimento de provas que a outra parte,</w:t>
      </w:r>
      <w:r w:rsidRPr="00E9738E">
        <w:rPr>
          <w:spacing w:val="1"/>
          <w:sz w:val="24"/>
          <w:szCs w:val="24"/>
        </w:rPr>
        <w:t xml:space="preserve"> </w:t>
      </w:r>
      <w:r w:rsidRPr="00E9738E">
        <w:rPr>
          <w:sz w:val="24"/>
          <w:szCs w:val="24"/>
        </w:rPr>
        <w:t>premeditadamente, guarde em segredo para, em ocasião específica, quando ausentes</w:t>
      </w:r>
      <w:r w:rsidRPr="00E9738E">
        <w:rPr>
          <w:spacing w:val="1"/>
          <w:sz w:val="24"/>
          <w:szCs w:val="24"/>
        </w:rPr>
        <w:t xml:space="preserve"> </w:t>
      </w:r>
      <w:r w:rsidRPr="00E9738E">
        <w:rPr>
          <w:sz w:val="24"/>
          <w:szCs w:val="24"/>
        </w:rPr>
        <w:t xml:space="preserve">oportunidades para </w:t>
      </w:r>
      <w:r w:rsidRPr="00E9738E">
        <w:rPr>
          <w:sz w:val="24"/>
          <w:szCs w:val="24"/>
        </w:rPr>
        <w:t>discussões e provas, oferecer ao juízo de maneira a modificar ou</w:t>
      </w:r>
      <w:r w:rsidRPr="00E9738E">
        <w:rPr>
          <w:spacing w:val="1"/>
          <w:sz w:val="24"/>
          <w:szCs w:val="24"/>
        </w:rPr>
        <w:t xml:space="preserve"> </w:t>
      </w:r>
      <w:r w:rsidRPr="00E9738E">
        <w:rPr>
          <w:sz w:val="24"/>
          <w:szCs w:val="24"/>
        </w:rPr>
        <w:t>confundir</w:t>
      </w:r>
      <w:r w:rsidRPr="00E9738E">
        <w:rPr>
          <w:spacing w:val="-4"/>
          <w:sz w:val="24"/>
          <w:szCs w:val="24"/>
        </w:rPr>
        <w:t xml:space="preserve"> </w:t>
      </w:r>
      <w:r w:rsidRPr="00E9738E">
        <w:rPr>
          <w:sz w:val="24"/>
          <w:szCs w:val="24"/>
        </w:rPr>
        <w:t>o conhecimento</w:t>
      </w:r>
      <w:r w:rsidRPr="00E9738E">
        <w:rPr>
          <w:spacing w:val="1"/>
          <w:sz w:val="24"/>
          <w:szCs w:val="24"/>
        </w:rPr>
        <w:t xml:space="preserve"> </w:t>
      </w:r>
      <w:r w:rsidRPr="00E9738E">
        <w:rPr>
          <w:sz w:val="24"/>
          <w:szCs w:val="24"/>
        </w:rPr>
        <w:t>do</w:t>
      </w:r>
      <w:r w:rsidRPr="00E9738E">
        <w:rPr>
          <w:spacing w:val="-1"/>
          <w:sz w:val="24"/>
          <w:szCs w:val="24"/>
        </w:rPr>
        <w:t xml:space="preserve"> </w:t>
      </w:r>
      <w:r w:rsidRPr="00E9738E">
        <w:rPr>
          <w:sz w:val="24"/>
          <w:szCs w:val="24"/>
        </w:rPr>
        <w:t>processo, imprimindo nova</w:t>
      </w:r>
      <w:r w:rsidRPr="00E9738E">
        <w:rPr>
          <w:spacing w:val="-1"/>
          <w:sz w:val="24"/>
          <w:szCs w:val="24"/>
        </w:rPr>
        <w:t xml:space="preserve"> </w:t>
      </w:r>
      <w:r w:rsidRPr="00E9738E">
        <w:rPr>
          <w:sz w:val="24"/>
          <w:szCs w:val="24"/>
        </w:rPr>
        <w:t>feição</w:t>
      </w:r>
      <w:r w:rsidRPr="00E9738E">
        <w:rPr>
          <w:spacing w:val="-1"/>
          <w:sz w:val="24"/>
          <w:szCs w:val="24"/>
        </w:rPr>
        <w:t xml:space="preserve"> </w:t>
      </w:r>
      <w:r w:rsidRPr="00E9738E">
        <w:rPr>
          <w:sz w:val="24"/>
          <w:szCs w:val="24"/>
        </w:rPr>
        <w:t>à</w:t>
      </w:r>
      <w:r w:rsidRPr="00E9738E">
        <w:rPr>
          <w:spacing w:val="1"/>
          <w:sz w:val="24"/>
          <w:szCs w:val="24"/>
        </w:rPr>
        <w:t xml:space="preserve"> </w:t>
      </w:r>
      <w:r w:rsidRPr="00E9738E">
        <w:rPr>
          <w:sz w:val="24"/>
          <w:szCs w:val="24"/>
        </w:rPr>
        <w:t>causa.</w:t>
      </w:r>
    </w:p>
    <w:p w14:paraId="136EF977" w14:textId="77777777" w:rsidR="007529E8" w:rsidRDefault="007529E8" w:rsidP="00E9738E">
      <w:pPr>
        <w:pStyle w:val="Ttulo1"/>
        <w:spacing w:line="360" w:lineRule="auto"/>
        <w:ind w:left="0"/>
      </w:pPr>
    </w:p>
    <w:p w14:paraId="137F135A" w14:textId="2C42A2DE" w:rsidR="00EB32CD" w:rsidRPr="00E9738E" w:rsidRDefault="00935FC2" w:rsidP="00E9738E">
      <w:pPr>
        <w:pStyle w:val="Ttulo1"/>
        <w:spacing w:line="360" w:lineRule="auto"/>
        <w:ind w:left="0"/>
      </w:pPr>
      <w:r w:rsidRPr="00E9738E">
        <w:t>Deste modo, uma vez não configuradas a ocultação premeditada e a fraude processual,</w:t>
      </w:r>
      <w:r w:rsidRPr="00E9738E">
        <w:rPr>
          <w:spacing w:val="1"/>
        </w:rPr>
        <w:t xml:space="preserve"> </w:t>
      </w:r>
      <w:r w:rsidRPr="00E9738E">
        <w:t>através</w:t>
      </w:r>
      <w:r w:rsidRPr="00E9738E">
        <w:rPr>
          <w:spacing w:val="-6"/>
        </w:rPr>
        <w:t xml:space="preserve"> </w:t>
      </w:r>
      <w:r w:rsidRPr="00E9738E">
        <w:t>da</w:t>
      </w:r>
      <w:r w:rsidRPr="00E9738E">
        <w:rPr>
          <w:spacing w:val="-10"/>
        </w:rPr>
        <w:t xml:space="preserve"> </w:t>
      </w:r>
      <w:r w:rsidRPr="00E9738E">
        <w:t>surpresa</w:t>
      </w:r>
      <w:r w:rsidRPr="00E9738E">
        <w:rPr>
          <w:spacing w:val="-9"/>
        </w:rPr>
        <w:t xml:space="preserve"> </w:t>
      </w:r>
      <w:r w:rsidRPr="00E9738E">
        <w:t>do</w:t>
      </w:r>
      <w:r w:rsidRPr="00E9738E">
        <w:rPr>
          <w:spacing w:val="-9"/>
        </w:rPr>
        <w:t xml:space="preserve"> </w:t>
      </w:r>
      <w:r w:rsidRPr="00E9738E">
        <w:t>juízo,</w:t>
      </w:r>
      <w:r w:rsidRPr="00E9738E">
        <w:rPr>
          <w:spacing w:val="-8"/>
        </w:rPr>
        <w:t xml:space="preserve"> </w:t>
      </w:r>
      <w:r w:rsidRPr="00E9738E">
        <w:t>cumpre</w:t>
      </w:r>
      <w:r w:rsidRPr="00E9738E">
        <w:rPr>
          <w:spacing w:val="-10"/>
        </w:rPr>
        <w:t xml:space="preserve"> </w:t>
      </w:r>
      <w:r w:rsidRPr="00E9738E">
        <w:t>ao</w:t>
      </w:r>
      <w:r w:rsidRPr="00E9738E">
        <w:rPr>
          <w:spacing w:val="-6"/>
        </w:rPr>
        <w:t xml:space="preserve"> </w:t>
      </w:r>
      <w:r w:rsidRPr="00E9738E">
        <w:t>magistrado</w:t>
      </w:r>
      <w:r w:rsidRPr="00E9738E">
        <w:rPr>
          <w:spacing w:val="-9"/>
        </w:rPr>
        <w:t xml:space="preserve"> </w:t>
      </w:r>
      <w:r w:rsidRPr="00E9738E">
        <w:t>apreciar</w:t>
      </w:r>
      <w:r w:rsidRPr="00E9738E">
        <w:rPr>
          <w:spacing w:val="-7"/>
        </w:rPr>
        <w:t xml:space="preserve"> </w:t>
      </w:r>
      <w:r w:rsidRPr="00E9738E">
        <w:t>a</w:t>
      </w:r>
      <w:r w:rsidRPr="00E9738E">
        <w:rPr>
          <w:spacing w:val="-7"/>
        </w:rPr>
        <w:t xml:space="preserve"> </w:t>
      </w:r>
      <w:r w:rsidRPr="00E9738E">
        <w:t>conveniência</w:t>
      </w:r>
      <w:r w:rsidRPr="00E9738E">
        <w:rPr>
          <w:spacing w:val="-1"/>
        </w:rPr>
        <w:t xml:space="preserve"> </w:t>
      </w:r>
      <w:r w:rsidRPr="00E9738E">
        <w:t>da</w:t>
      </w:r>
      <w:r w:rsidRPr="00E9738E">
        <w:rPr>
          <w:spacing w:val="-7"/>
        </w:rPr>
        <w:t xml:space="preserve"> </w:t>
      </w:r>
      <w:r w:rsidRPr="00E9738E">
        <w:t>juntada</w:t>
      </w:r>
      <w:r w:rsidRPr="00E9738E">
        <w:rPr>
          <w:spacing w:val="-6"/>
        </w:rPr>
        <w:t xml:space="preserve"> </w:t>
      </w:r>
      <w:r w:rsidRPr="00E9738E">
        <w:t>do</w:t>
      </w:r>
      <w:r w:rsidRPr="00E9738E">
        <w:rPr>
          <w:spacing w:val="-58"/>
        </w:rPr>
        <w:t xml:space="preserve"> </w:t>
      </w:r>
      <w:r w:rsidRPr="00E9738E">
        <w:t>documento e admiti-lo. É importante considerar que cabe ao juiz determinar, até mesmo</w:t>
      </w:r>
      <w:r w:rsidRPr="00E9738E">
        <w:rPr>
          <w:spacing w:val="1"/>
        </w:rPr>
        <w:t xml:space="preserve"> </w:t>
      </w:r>
      <w:r w:rsidRPr="00E9738E">
        <w:t>de</w:t>
      </w:r>
      <w:r w:rsidRPr="00E9738E">
        <w:rPr>
          <w:spacing w:val="-5"/>
        </w:rPr>
        <w:t xml:space="preserve"> </w:t>
      </w:r>
      <w:r w:rsidRPr="00E9738E">
        <w:t>ofício,</w:t>
      </w:r>
      <w:r w:rsidRPr="00E9738E">
        <w:rPr>
          <w:spacing w:val="-1"/>
        </w:rPr>
        <w:t xml:space="preserve"> </w:t>
      </w:r>
      <w:r w:rsidRPr="00E9738E">
        <w:t>a</w:t>
      </w:r>
      <w:r w:rsidRPr="00E9738E">
        <w:rPr>
          <w:spacing w:val="-4"/>
        </w:rPr>
        <w:t xml:space="preserve"> </w:t>
      </w:r>
      <w:r w:rsidRPr="00E9738E">
        <w:t>produção</w:t>
      </w:r>
      <w:r w:rsidRPr="00E9738E">
        <w:rPr>
          <w:spacing w:val="-1"/>
        </w:rPr>
        <w:t xml:space="preserve"> </w:t>
      </w:r>
      <w:r w:rsidRPr="00E9738E">
        <w:t>de</w:t>
      </w:r>
      <w:r w:rsidRPr="00E9738E">
        <w:rPr>
          <w:spacing w:val="1"/>
        </w:rPr>
        <w:t xml:space="preserve"> </w:t>
      </w:r>
      <w:r w:rsidRPr="00E9738E">
        <w:t>provas</w:t>
      </w:r>
      <w:r w:rsidRPr="00E9738E">
        <w:rPr>
          <w:spacing w:val="-4"/>
        </w:rPr>
        <w:t xml:space="preserve"> </w:t>
      </w:r>
      <w:r w:rsidRPr="00E9738E">
        <w:t>necessárias</w:t>
      </w:r>
      <w:r w:rsidRPr="00E9738E">
        <w:rPr>
          <w:spacing w:val="1"/>
        </w:rPr>
        <w:t xml:space="preserve"> </w:t>
      </w:r>
      <w:r w:rsidRPr="00E9738E">
        <w:t>à</w:t>
      </w:r>
      <w:r w:rsidRPr="00E9738E">
        <w:rPr>
          <w:spacing w:val="-5"/>
        </w:rPr>
        <w:t xml:space="preserve"> </w:t>
      </w:r>
      <w:r w:rsidRPr="00E9738E">
        <w:t>instrução</w:t>
      </w:r>
      <w:r w:rsidRPr="00E9738E">
        <w:rPr>
          <w:spacing w:val="-2"/>
        </w:rPr>
        <w:t xml:space="preserve"> </w:t>
      </w:r>
      <w:r w:rsidRPr="00E9738E">
        <w:t>deprocessos</w:t>
      </w:r>
      <w:r w:rsidRPr="00E9738E">
        <w:rPr>
          <w:spacing w:val="-3"/>
        </w:rPr>
        <w:t xml:space="preserve"> </w:t>
      </w:r>
      <w:r w:rsidRPr="00E9738E">
        <w:t>(art.</w:t>
      </w:r>
      <w:r w:rsidRPr="00E9738E">
        <w:rPr>
          <w:spacing w:val="-4"/>
        </w:rPr>
        <w:t xml:space="preserve"> </w:t>
      </w:r>
      <w:r w:rsidRPr="00E9738E">
        <w:t>370,</w:t>
      </w:r>
      <w:r w:rsidRPr="00E9738E">
        <w:rPr>
          <w:spacing w:val="-3"/>
        </w:rPr>
        <w:t xml:space="preserve"> </w:t>
      </w:r>
      <w:r w:rsidRPr="00E9738E">
        <w:t>CPC),</w:t>
      </w:r>
      <w:r w:rsidRPr="00E9738E">
        <w:rPr>
          <w:spacing w:val="-5"/>
        </w:rPr>
        <w:t xml:space="preserve"> </w:t>
      </w:r>
      <w:r w:rsidRPr="00E9738E">
        <w:t>bem</w:t>
      </w:r>
      <w:r w:rsidRPr="00E9738E">
        <w:rPr>
          <w:spacing w:val="-57"/>
        </w:rPr>
        <w:t xml:space="preserve"> </w:t>
      </w:r>
      <w:r w:rsidRPr="00E9738E">
        <w:t>como</w:t>
      </w:r>
      <w:r w:rsidRPr="00E9738E">
        <w:rPr>
          <w:spacing w:val="-6"/>
        </w:rPr>
        <w:t xml:space="preserve"> </w:t>
      </w:r>
      <w:r w:rsidRPr="00E9738E">
        <w:t>uma</w:t>
      </w:r>
      <w:r w:rsidRPr="00E9738E">
        <w:rPr>
          <w:spacing w:val="-7"/>
        </w:rPr>
        <w:t xml:space="preserve"> </w:t>
      </w:r>
      <w:r w:rsidRPr="00E9738E">
        <w:t>análise</w:t>
      </w:r>
      <w:r w:rsidRPr="00E9738E">
        <w:rPr>
          <w:spacing w:val="-7"/>
        </w:rPr>
        <w:t xml:space="preserve"> </w:t>
      </w:r>
      <w:r w:rsidRPr="00E9738E">
        <w:t>de</w:t>
      </w:r>
      <w:r w:rsidRPr="00E9738E">
        <w:rPr>
          <w:spacing w:val="-7"/>
        </w:rPr>
        <w:t xml:space="preserve"> </w:t>
      </w:r>
      <w:r w:rsidRPr="00E9738E">
        <w:t>maior</w:t>
      </w:r>
      <w:r w:rsidRPr="00E9738E">
        <w:rPr>
          <w:spacing w:val="-7"/>
        </w:rPr>
        <w:t xml:space="preserve"> </w:t>
      </w:r>
      <w:r w:rsidRPr="00E9738E">
        <w:t>amplitude</w:t>
      </w:r>
      <w:r w:rsidRPr="00E9738E">
        <w:rPr>
          <w:spacing w:val="-7"/>
        </w:rPr>
        <w:t xml:space="preserve"> </w:t>
      </w:r>
      <w:r w:rsidRPr="00E9738E">
        <w:t>do</w:t>
      </w:r>
      <w:r w:rsidRPr="00E9738E">
        <w:rPr>
          <w:spacing w:val="-6"/>
        </w:rPr>
        <w:t xml:space="preserve"> </w:t>
      </w:r>
      <w:r w:rsidRPr="00E9738E">
        <w:t>processo</w:t>
      </w:r>
      <w:r w:rsidRPr="00E9738E">
        <w:rPr>
          <w:spacing w:val="-4"/>
        </w:rPr>
        <w:t xml:space="preserve"> </w:t>
      </w:r>
      <w:r w:rsidRPr="00E9738E">
        <w:t>civil</w:t>
      </w:r>
      <w:r w:rsidRPr="00E9738E">
        <w:rPr>
          <w:spacing w:val="-3"/>
        </w:rPr>
        <w:t xml:space="preserve"> </w:t>
      </w:r>
      <w:r w:rsidRPr="00E9738E">
        <w:t>moderno,</w:t>
      </w:r>
      <w:r w:rsidRPr="00E9738E">
        <w:rPr>
          <w:spacing w:val="-6"/>
        </w:rPr>
        <w:t xml:space="preserve"> </w:t>
      </w:r>
      <w:r w:rsidRPr="00E9738E">
        <w:t>ao</w:t>
      </w:r>
      <w:r w:rsidRPr="00E9738E">
        <w:rPr>
          <w:spacing w:val="-5"/>
        </w:rPr>
        <w:t xml:space="preserve"> </w:t>
      </w:r>
      <w:r w:rsidRPr="00E9738E">
        <w:t>invés</w:t>
      </w:r>
      <w:r w:rsidRPr="00E9738E">
        <w:rPr>
          <w:spacing w:val="-6"/>
        </w:rPr>
        <w:t xml:space="preserve"> </w:t>
      </w:r>
      <w:r w:rsidRPr="00E9738E">
        <w:t>de</w:t>
      </w:r>
      <w:r w:rsidRPr="00E9738E">
        <w:rPr>
          <w:spacing w:val="-7"/>
        </w:rPr>
        <w:t xml:space="preserve"> </w:t>
      </w:r>
      <w:r w:rsidRPr="00E9738E">
        <w:t>meramente</w:t>
      </w:r>
      <w:r w:rsidRPr="00E9738E">
        <w:rPr>
          <w:spacing w:val="-58"/>
        </w:rPr>
        <w:t xml:space="preserve"> </w:t>
      </w:r>
      <w:r w:rsidRPr="00E9738E">
        <w:t>declarar</w:t>
      </w:r>
      <w:r w:rsidRPr="00E9738E">
        <w:rPr>
          <w:spacing w:val="-2"/>
        </w:rPr>
        <w:t xml:space="preserve"> </w:t>
      </w:r>
      <w:r w:rsidRPr="00E9738E">
        <w:t>a</w:t>
      </w:r>
      <w:r w:rsidRPr="00E9738E">
        <w:rPr>
          <w:spacing w:val="-5"/>
        </w:rPr>
        <w:t xml:space="preserve"> </w:t>
      </w:r>
      <w:r w:rsidRPr="00E9738E">
        <w:t>intempestividade</w:t>
      </w:r>
      <w:r w:rsidRPr="00E9738E">
        <w:rPr>
          <w:spacing w:val="-3"/>
        </w:rPr>
        <w:t xml:space="preserve"> </w:t>
      </w:r>
      <w:r w:rsidRPr="00E9738E">
        <w:t>probatória, consoante entendimento</w:t>
      </w:r>
      <w:r w:rsidRPr="00E9738E">
        <w:rPr>
          <w:spacing w:val="-1"/>
        </w:rPr>
        <w:t xml:space="preserve"> </w:t>
      </w:r>
      <w:r w:rsidRPr="00E9738E">
        <w:t>já</w:t>
      </w:r>
      <w:r w:rsidRPr="00E9738E">
        <w:rPr>
          <w:spacing w:val="-1"/>
        </w:rPr>
        <w:t xml:space="preserve"> </w:t>
      </w:r>
      <w:r w:rsidRPr="00E9738E">
        <w:t>aplicado</w:t>
      </w:r>
      <w:r w:rsidRPr="00E9738E">
        <w:rPr>
          <w:spacing w:val="1"/>
        </w:rPr>
        <w:t xml:space="preserve"> </w:t>
      </w:r>
      <w:r w:rsidRPr="00E9738E">
        <w:t>no</w:t>
      </w:r>
      <w:r w:rsidRPr="00E9738E">
        <w:rPr>
          <w:spacing w:val="1"/>
        </w:rPr>
        <w:t xml:space="preserve"> </w:t>
      </w:r>
      <w:r w:rsidRPr="00E9738E">
        <w:t>TJ/RJ:</w:t>
      </w:r>
    </w:p>
    <w:p w14:paraId="1473ECF3" w14:textId="77777777" w:rsidR="007529E8" w:rsidRDefault="007529E8" w:rsidP="00E9738E">
      <w:pPr>
        <w:pStyle w:val="Ttulo1"/>
        <w:spacing w:line="360" w:lineRule="auto"/>
        <w:ind w:left="0" w:right="0"/>
      </w:pPr>
    </w:p>
    <w:p w14:paraId="35E622DF" w14:textId="77777777" w:rsidR="007529E8" w:rsidRDefault="007529E8" w:rsidP="007529E8">
      <w:pPr>
        <w:pStyle w:val="Ttulo1"/>
        <w:spacing w:line="360" w:lineRule="auto"/>
      </w:pPr>
    </w:p>
    <w:p w14:paraId="58D49DE0" w14:textId="77777777" w:rsidR="007529E8" w:rsidRPr="007529E8" w:rsidRDefault="007529E8" w:rsidP="007529E8">
      <w:pPr>
        <w:pStyle w:val="Ttulo1"/>
        <w:ind w:left="2160" w:right="119"/>
        <w:rPr>
          <w:sz w:val="20"/>
          <w:szCs w:val="20"/>
        </w:rPr>
      </w:pPr>
      <w:r w:rsidRPr="007529E8">
        <w:rPr>
          <w:sz w:val="20"/>
          <w:szCs w:val="20"/>
        </w:rPr>
        <w:t>1.</w:t>
      </w:r>
      <w:r w:rsidRPr="007529E8">
        <w:rPr>
          <w:sz w:val="20"/>
          <w:szCs w:val="20"/>
        </w:rPr>
        <w:tab/>
        <w:t xml:space="preserve">ACÓRDÃO APELAÇÃO CÍVEL. DIREITO DO CONSUMIDOR. AÇÃO INDENIZATÓRIA. SERVIÇO DE FORNECIMENTO DE ÁGUA E ESGOTO. TROCA DE TITULARIDADE. NEGATIVA DA CONCESSIONÁRIA. PROCEDÊNCIA DOS PEDIDOS. INCONFORMISMO MANIFESTADO PELA RÉ. 1- Ausência de nulidade da sentença por cerceamento de defesa. Ré que não apresenta a prova documental junto à contestação (art. 434 do CPC), ou comprova o motivo que a impediu de juntá-los anteriormente (art. 435, parágrafo único, do CPC). Ademais, cabe ao juiz, como destinatário final da prova, avaliar a necessidade da produção probatória a fim de formar o seu convencimento (art. 370 do CPC); 2- Aplicação do CDC ao caso, uma vez que a autora/apelada é destinatária final do serviço prestado pela ré/apelante. Verbete sumular nº 254 deste Tribunal de Justiça; 3- As cobranças dos débitos referentes a serviço de fornecimento de água e esgoto possuem natureza de obrigação pessoal, e não propter rem, só podendo, portanto, serem opostas aos verdadeiros beneficiários dos serviços prestados; 4- Autora comprova que se dirigiu a um estabelecimento da ré para solicitar a troca da titularidade, bem como de que possuía título hábil para fazer tal solicitação. Por outro lado, a apelante não fez nenhuma prova de suas alegações, não se desincumbindo assim de seu ônus probatório, nos termos do art. 373, II, do CPC; 4- Danos morais configurados, em razão da injusta privação da usuária de serviço essencial; 5- O quantum indenizatório fixado a título de danos morais deve observar o critério bifásico. Em um primeiro momento, analisa-se o valor adotado em situações análogas. Após, na segunda fase, verifica-se as questões pertinentes ao caso concreto, como a reprovabilidade da conduta do ofensor, sua capacidade econômica e a extensão do dano sofrido pelo consumidor. Desta </w:t>
      </w:r>
      <w:r w:rsidRPr="007529E8">
        <w:rPr>
          <w:sz w:val="20"/>
          <w:szCs w:val="20"/>
        </w:rPr>
        <w:lastRenderedPageBreak/>
        <w:t>forma, considerando o apelo exclusivo da ré, deve ser mantida a indenização fixada em R$ 5.000,00 (cinco mil reais), valor que se mostra razoável e proporcional, nos termos do verbete nº 343 da Súmula de Jurisprudência deste Tribunal de Justiça; 6- Desprovimento do recurso. Honorários advocatícios majorados em R$ 100,00 (cem reais), conforme a regra do art. 85, § 11 do CPC.</w:t>
      </w:r>
    </w:p>
    <w:p w14:paraId="6FB9848C" w14:textId="77777777" w:rsidR="007529E8" w:rsidRDefault="007529E8" w:rsidP="007529E8">
      <w:pPr>
        <w:pStyle w:val="Ttulo1"/>
        <w:ind w:left="2160" w:right="119"/>
      </w:pPr>
      <w:r w:rsidRPr="007529E8">
        <w:rPr>
          <w:sz w:val="20"/>
          <w:szCs w:val="20"/>
        </w:rPr>
        <w:t>Apelação Cível: 0009978-77.2020.8.19.0007 / Relator: Desembargador MARCO AURÉLIO BEZERRA DE MELO</w:t>
      </w:r>
    </w:p>
    <w:p w14:paraId="3B1ED776" w14:textId="77777777" w:rsidR="007529E8" w:rsidRDefault="007529E8" w:rsidP="007529E8">
      <w:pPr>
        <w:pStyle w:val="Ttulo1"/>
        <w:spacing w:line="360" w:lineRule="auto"/>
      </w:pPr>
    </w:p>
    <w:p w14:paraId="77029C05" w14:textId="47514940" w:rsidR="00EB32CD" w:rsidRPr="00E9738E" w:rsidRDefault="00935FC2" w:rsidP="00E9738E">
      <w:pPr>
        <w:pStyle w:val="Ttulo1"/>
        <w:spacing w:line="360" w:lineRule="auto"/>
        <w:ind w:left="0" w:right="0"/>
      </w:pPr>
      <w:r w:rsidRPr="00E9738E">
        <w:t>Ainda</w:t>
      </w:r>
      <w:r w:rsidRPr="00E9738E">
        <w:rPr>
          <w:spacing w:val="-2"/>
        </w:rPr>
        <w:t xml:space="preserve"> </w:t>
      </w:r>
      <w:r w:rsidRPr="00E9738E">
        <w:t>neste sentido:</w:t>
      </w:r>
    </w:p>
    <w:p w14:paraId="4FC1AC0F" w14:textId="0D905E96" w:rsidR="007529E8" w:rsidRPr="007529E8" w:rsidRDefault="007529E8" w:rsidP="007529E8">
      <w:pPr>
        <w:pStyle w:val="Corpodetexto"/>
        <w:ind w:left="2160"/>
        <w:jc w:val="both"/>
        <w:rPr>
          <w:sz w:val="24"/>
          <w:szCs w:val="24"/>
        </w:rPr>
      </w:pPr>
      <w:r w:rsidRPr="007529E8">
        <w:rPr>
          <w:sz w:val="24"/>
          <w:szCs w:val="24"/>
        </w:rPr>
        <w:t>APELAÇÃO CÍVEL. DIREITO DO CONSUMIDOR. AÇÃO DE REPETIÇÃO DE INDÉBITO CUMULADA COM INDENIZATÓRIA. CONTRATO DE EMPRÉSTIMO E DE REFINANCIAMENTO DE DÍVIDA. VALOR DISPONIBILIZADO PELO BANCO RÉU A MENOR. DESCONTO INTEGRAL DAS PARCELAS, DE FORMA INDEVIDA. SENTENÇA DE PROCEDÊNCIA. INCONFORMISMO DO BANCO RÉU. PRELIMINAR DE ILEGITIMIDADE PASSIVA REJEITADA. PARCERIA EMPRESARIAL CONFLAGRADA ENTRE AS INSTITUIÇÕES FINANCEIRAS COM CONSTITUIÇÃO DE GRUPO ECONÔMICO NOMINADO BANCO ITAÚ BMG CONSIGNADO. TEORIA DA APARÊNCIA. JUNTADA DE DOCUMENTOS INÉDITOS AOS AUTOS APÓS A PROLAÇÃO DA SENTENÇA. JUNTADA</w:t>
      </w:r>
      <w:r>
        <w:rPr>
          <w:sz w:val="24"/>
          <w:szCs w:val="24"/>
        </w:rPr>
        <w:t xml:space="preserve"> </w:t>
      </w:r>
      <w:r w:rsidRPr="007529E8">
        <w:rPr>
          <w:sz w:val="24"/>
          <w:szCs w:val="24"/>
        </w:rPr>
        <w:t>EXTEMPORÂNEA DE DOCUMENTOS QUE SÓ É PERMITIDA QUANDO TAIS PROVAS TIVEREM SE TORNADO CONHECIDAS, ACESSÍVEIS OU DISPONÍVEIS À PARTE DE MODO SUPERVENIENTE. EXCEÇÃO DO ART. 435 DO CPC QUE NÃO SE CONFIGUROU NA ESPÉCIE. PROVA DOCUMENTAL INÉDITA QUE NÃO PODE SER APRECIADA POR ESTA CÂMARA EM GRAU RECURSAL, SOB PENA DE SUPRESSÃO DE INSTÂNCIA. FALHA NA PRESTAÇÃO DO SERVIÇO, DEVENDO A INSTITUIÇÃO FINANCEIRA ARCAR COM OS DANOS SOFRIDOS PELA AUTORA, RESTITUINDO EM DOBRO TODOS OS VALORES DESCONTADOS INDEVIDAMENTE. DANOS MORAIS CONFIGURADOS. REDUÇÃO DO QUANTUM COMPENSATÓRIO FIXADO PARA R$ 5.000,00. PRECEDENTES JURISPRUDENCIAIS DO TRIBUNAL DE JUSTIÇA. PROVIMENTO PARCIAL DO APELO.</w:t>
      </w:r>
    </w:p>
    <w:p w14:paraId="180E9115" w14:textId="53F28ACC" w:rsidR="007529E8" w:rsidRDefault="007529E8" w:rsidP="007529E8">
      <w:pPr>
        <w:pStyle w:val="Corpodetexto"/>
        <w:ind w:left="2160"/>
        <w:jc w:val="both"/>
        <w:rPr>
          <w:sz w:val="24"/>
          <w:szCs w:val="24"/>
        </w:rPr>
      </w:pPr>
      <w:r w:rsidRPr="007529E8">
        <w:rPr>
          <w:sz w:val="24"/>
          <w:szCs w:val="24"/>
        </w:rPr>
        <w:t>Apelação nº 0017837-74.2016.8.19.0011 / Relator Des. SÉRGIO RICARDO DE ARRUDA FERNANDES</w:t>
      </w:r>
    </w:p>
    <w:p w14:paraId="1F31D837" w14:textId="77777777" w:rsidR="007529E8" w:rsidRPr="00E9738E" w:rsidRDefault="007529E8" w:rsidP="00E9738E">
      <w:pPr>
        <w:pStyle w:val="Corpodetexto"/>
        <w:spacing w:line="360" w:lineRule="auto"/>
        <w:rPr>
          <w:sz w:val="24"/>
          <w:szCs w:val="24"/>
        </w:rPr>
      </w:pPr>
    </w:p>
    <w:p w14:paraId="1EE8FB6A" w14:textId="77777777" w:rsidR="00EB32CD" w:rsidRPr="00E9738E" w:rsidRDefault="00935FC2" w:rsidP="00E9738E">
      <w:pPr>
        <w:pStyle w:val="Ttulo1"/>
        <w:spacing w:line="360" w:lineRule="auto"/>
        <w:ind w:left="0"/>
      </w:pPr>
      <w:r w:rsidRPr="00E9738E">
        <w:rPr>
          <w:spacing w:val="-1"/>
        </w:rPr>
        <w:t xml:space="preserve">Contudo, </w:t>
      </w:r>
      <w:r w:rsidRPr="00E9738E">
        <w:t>é imperioso ao juiz conceder a possibilid</w:t>
      </w:r>
      <w:r w:rsidRPr="00E9738E">
        <w:t>ade da parte contrária impugnar o</w:t>
      </w:r>
      <w:r w:rsidRPr="00E9738E">
        <w:rPr>
          <w:spacing w:val="1"/>
        </w:rPr>
        <w:t xml:space="preserve"> </w:t>
      </w:r>
      <w:r w:rsidRPr="00E9738E">
        <w:t xml:space="preserve">documento objeto da controvérsia, a fim de não incorrer em </w:t>
      </w:r>
      <w:r w:rsidRPr="00E9738E">
        <w:rPr>
          <w:i/>
        </w:rPr>
        <w:t xml:space="preserve">error in procedendo </w:t>
      </w:r>
      <w:r w:rsidRPr="00E9738E">
        <w:t>e,</w:t>
      </w:r>
      <w:r w:rsidRPr="00E9738E">
        <w:rPr>
          <w:spacing w:val="1"/>
        </w:rPr>
        <w:t xml:space="preserve"> </w:t>
      </w:r>
      <w:r w:rsidRPr="00E9738E">
        <w:t>consequente,</w:t>
      </w:r>
      <w:r w:rsidRPr="00E9738E">
        <w:rPr>
          <w:spacing w:val="-1"/>
        </w:rPr>
        <w:t xml:space="preserve"> </w:t>
      </w:r>
      <w:r w:rsidRPr="00E9738E">
        <w:t>invalidade</w:t>
      </w:r>
      <w:r w:rsidRPr="00E9738E">
        <w:rPr>
          <w:spacing w:val="2"/>
        </w:rPr>
        <w:t xml:space="preserve"> </w:t>
      </w:r>
      <w:r w:rsidRPr="00E9738E">
        <w:t>da</w:t>
      </w:r>
      <w:r w:rsidRPr="00E9738E">
        <w:rPr>
          <w:spacing w:val="-1"/>
        </w:rPr>
        <w:t xml:space="preserve"> </w:t>
      </w:r>
      <w:r w:rsidRPr="00E9738E">
        <w:t>decisão</w:t>
      </w:r>
      <w:hyperlink w:anchor="_bookmark3" w:history="1">
        <w:r w:rsidRPr="00E9738E">
          <w:rPr>
            <w:vertAlign w:val="superscript"/>
          </w:rPr>
          <w:t>4</w:t>
        </w:r>
      </w:hyperlink>
      <w:r w:rsidRPr="00E9738E">
        <w:t>.</w:t>
      </w:r>
    </w:p>
    <w:p w14:paraId="6B01CB20" w14:textId="77777777" w:rsidR="00EB32CD" w:rsidRPr="00E9738E" w:rsidRDefault="00EB32CD" w:rsidP="00E9738E">
      <w:pPr>
        <w:pStyle w:val="Corpodetexto"/>
        <w:spacing w:line="360" w:lineRule="auto"/>
        <w:rPr>
          <w:sz w:val="24"/>
          <w:szCs w:val="24"/>
        </w:rPr>
      </w:pPr>
    </w:p>
    <w:p w14:paraId="3EDA7E9D" w14:textId="77777777" w:rsidR="00EB32CD" w:rsidRPr="00E9738E" w:rsidRDefault="00935FC2" w:rsidP="00E9738E">
      <w:pPr>
        <w:spacing w:line="360" w:lineRule="auto"/>
        <w:ind w:right="113"/>
        <w:jc w:val="both"/>
        <w:rPr>
          <w:sz w:val="24"/>
          <w:szCs w:val="24"/>
        </w:rPr>
      </w:pPr>
      <w:r w:rsidRPr="00E9738E">
        <w:rPr>
          <w:sz w:val="24"/>
          <w:szCs w:val="24"/>
        </w:rPr>
        <w:t>A jurisprudência brasileira, ainda na vigência do Código de Processo Civ</w:t>
      </w:r>
      <w:r w:rsidRPr="00E9738E">
        <w:rPr>
          <w:sz w:val="24"/>
          <w:szCs w:val="24"/>
        </w:rPr>
        <w:t>ilanterior,</w:t>
      </w:r>
      <w:r w:rsidRPr="00E9738E">
        <w:rPr>
          <w:spacing w:val="1"/>
          <w:sz w:val="24"/>
          <w:szCs w:val="24"/>
        </w:rPr>
        <w:t xml:space="preserve"> </w:t>
      </w:r>
      <w:r w:rsidRPr="00E9738E">
        <w:rPr>
          <w:spacing w:val="-1"/>
          <w:sz w:val="24"/>
          <w:szCs w:val="24"/>
        </w:rPr>
        <w:t xml:space="preserve">manifestou-se </w:t>
      </w:r>
      <w:r w:rsidRPr="00E9738E">
        <w:rPr>
          <w:sz w:val="24"/>
          <w:szCs w:val="24"/>
        </w:rPr>
        <w:t>no sentido de permitir a juntada de documentos fora da fase inicial e</w:t>
      </w:r>
      <w:r w:rsidRPr="00E9738E">
        <w:rPr>
          <w:spacing w:val="1"/>
          <w:sz w:val="24"/>
          <w:szCs w:val="24"/>
        </w:rPr>
        <w:t xml:space="preserve"> </w:t>
      </w:r>
      <w:r w:rsidRPr="00E9738E">
        <w:rPr>
          <w:sz w:val="24"/>
          <w:szCs w:val="24"/>
        </w:rPr>
        <w:t>contestatória (nas fases de conhecimento e grau recursal), com base no princípio do livre</w:t>
      </w:r>
      <w:r w:rsidRPr="00E9738E">
        <w:rPr>
          <w:spacing w:val="-57"/>
          <w:sz w:val="24"/>
          <w:szCs w:val="24"/>
        </w:rPr>
        <w:t xml:space="preserve"> </w:t>
      </w:r>
      <w:r w:rsidRPr="00E9738E">
        <w:rPr>
          <w:sz w:val="24"/>
          <w:szCs w:val="24"/>
        </w:rPr>
        <w:t>convencimento motivado, desde que respeitado o princípio do contraditó</w:t>
      </w:r>
      <w:r w:rsidRPr="00E9738E">
        <w:rPr>
          <w:sz w:val="24"/>
          <w:szCs w:val="24"/>
        </w:rPr>
        <w:t>rio, facultando-</w:t>
      </w:r>
      <w:r w:rsidRPr="00E9738E">
        <w:rPr>
          <w:spacing w:val="1"/>
          <w:sz w:val="24"/>
          <w:szCs w:val="24"/>
        </w:rPr>
        <w:t xml:space="preserve"> </w:t>
      </w:r>
      <w:r w:rsidRPr="00E9738E">
        <w:rPr>
          <w:sz w:val="24"/>
          <w:szCs w:val="24"/>
        </w:rPr>
        <w:lastRenderedPageBreak/>
        <w:t>se à parte adversa manifestação e contraprova, atentando-se aos limites da má-fé. Neste</w:t>
      </w:r>
      <w:r w:rsidRPr="00E9738E">
        <w:rPr>
          <w:spacing w:val="1"/>
          <w:sz w:val="24"/>
          <w:szCs w:val="24"/>
        </w:rPr>
        <w:t xml:space="preserve"> </w:t>
      </w:r>
      <w:r w:rsidRPr="00E9738E">
        <w:rPr>
          <w:sz w:val="24"/>
          <w:szCs w:val="24"/>
        </w:rPr>
        <w:t>sentido,</w:t>
      </w:r>
      <w:r w:rsidRPr="00E9738E">
        <w:rPr>
          <w:spacing w:val="-1"/>
          <w:sz w:val="24"/>
          <w:szCs w:val="24"/>
        </w:rPr>
        <w:t xml:space="preserve"> </w:t>
      </w:r>
      <w:r w:rsidRPr="00E9738E">
        <w:rPr>
          <w:sz w:val="24"/>
          <w:szCs w:val="24"/>
        </w:rPr>
        <w:t>decidiu a Quarta Turma do STJ:</w:t>
      </w:r>
    </w:p>
    <w:p w14:paraId="5F382DC4" w14:textId="77777777" w:rsidR="00EB32CD" w:rsidRPr="00E9738E" w:rsidRDefault="00EB32CD" w:rsidP="00E9738E">
      <w:pPr>
        <w:pStyle w:val="Corpodetexto"/>
        <w:spacing w:line="360" w:lineRule="auto"/>
        <w:rPr>
          <w:sz w:val="24"/>
          <w:szCs w:val="24"/>
        </w:rPr>
      </w:pPr>
    </w:p>
    <w:p w14:paraId="05DFCFDA" w14:textId="555C1E59" w:rsidR="00EB32CD" w:rsidRDefault="007529E8" w:rsidP="007529E8">
      <w:pPr>
        <w:pStyle w:val="Corpodetexto"/>
        <w:ind w:left="2160"/>
        <w:jc w:val="both"/>
        <w:rPr>
          <w:sz w:val="24"/>
          <w:szCs w:val="24"/>
        </w:rPr>
      </w:pPr>
      <w:r w:rsidRPr="007529E8">
        <w:t>1.</w:t>
      </w:r>
      <w:r w:rsidRPr="007529E8">
        <w:tab/>
        <w:t>A documentação utilizada pelo Tribunal local para conferir legitimidade às alegações da Fundação Sistel de Seguridade Social, e, portanto, declarar comprovado fato extintivo dodireito do autor, foram introduzidas aos autos somente quando do recurso de apelação. A documentação não é nova, posto que já existia ao tempo da contestação e da especificaçãodeprovas. A reforma do entendimento quanto à novidade do documento, esbarra no óbicesumular nº 07 desta Corte, uma vez que necessário o reexame fático-probatório.</w:t>
      </w:r>
      <w:r>
        <w:t xml:space="preserve"> </w:t>
      </w:r>
      <w:r w:rsidRPr="007529E8">
        <w:t>2.A juntada de documentos com a apelação é possível, desde que respeitado o contraditórioe inocorrente a má-fé, com fulcro no art.397 do CPC.</w:t>
      </w:r>
      <w:r>
        <w:t xml:space="preserve"> </w:t>
      </w:r>
      <w:r w:rsidRPr="007529E8">
        <w:t>2.</w:t>
      </w:r>
      <w:r w:rsidRPr="007529E8">
        <w:tab/>
        <w:t>A agravante alegou, ao longo do procedimento, teses absolutamente conflitantes umas   com as outras acerca dos mesmos fatos, ora sustentando que o limite PAMA é legítimo, ora sustentando que o limite sequer atinge o agravado. A juntada dos documentos colacionadoscom a apelação, foram fundamentais para a tese defensiva de que o limite PAMA é legítimo, e não se destinam, apenas, a complementar os argumentos ventilados no transcorrer do procedimento, pois além de serem argumentos incontestavelmente contraditórios, a prova documental foi inserida nos autos sem o respeito ao</w:t>
      </w:r>
      <w:r>
        <w:t xml:space="preserve"> </w:t>
      </w:r>
      <w:r w:rsidRPr="007529E8">
        <w:t>4 STJ, 4ª T., REsp n. 1.072.276/RN, rel. Min. Luís Felipe Salomão, j. em 21.02.2013, publicado no DJE de 13.03.2013.</w:t>
      </w:r>
      <w:r>
        <w:t xml:space="preserve"> </w:t>
      </w:r>
      <w:r w:rsidRPr="007529E8">
        <w:t>princípio do contraditório e  ampla defesa, beirando  os limites da má-fé. Precedentes.</w:t>
      </w:r>
      <w:r>
        <w:t xml:space="preserve"> </w:t>
      </w:r>
      <w:r w:rsidRPr="007529E8">
        <w:t>(AgRg no REsp 785.422/DF, Rel. Min. LUIS FELIPE SALOMÃO, QUARTA TURMA,DJe 12/04/2011.)</w:t>
      </w:r>
    </w:p>
    <w:p w14:paraId="52BD9733" w14:textId="77777777" w:rsidR="007529E8" w:rsidRDefault="007529E8" w:rsidP="00E9738E">
      <w:pPr>
        <w:pStyle w:val="Corpodetexto"/>
        <w:spacing w:line="360" w:lineRule="auto"/>
        <w:rPr>
          <w:sz w:val="24"/>
          <w:szCs w:val="24"/>
        </w:rPr>
      </w:pPr>
    </w:p>
    <w:p w14:paraId="16016C87" w14:textId="77777777" w:rsidR="007529E8" w:rsidRPr="00E9738E" w:rsidRDefault="007529E8" w:rsidP="00E9738E">
      <w:pPr>
        <w:pStyle w:val="Corpodetexto"/>
        <w:spacing w:line="360" w:lineRule="auto"/>
        <w:rPr>
          <w:sz w:val="24"/>
          <w:szCs w:val="24"/>
        </w:rPr>
      </w:pPr>
    </w:p>
    <w:p w14:paraId="76358455" w14:textId="77777777" w:rsidR="00EB32CD" w:rsidRPr="00E9738E" w:rsidRDefault="00935FC2" w:rsidP="00E9738E">
      <w:pPr>
        <w:pStyle w:val="Ttulo1"/>
        <w:spacing w:line="360" w:lineRule="auto"/>
        <w:ind w:left="0" w:right="115"/>
      </w:pPr>
      <w:r w:rsidRPr="00E9738E">
        <w:t>Após a vigência do atual Código/2015, a mesma Quarta Turma do STJ entendeu que o</w:t>
      </w:r>
      <w:r w:rsidRPr="00E9738E">
        <w:rPr>
          <w:spacing w:val="1"/>
        </w:rPr>
        <w:t xml:space="preserve"> </w:t>
      </w:r>
      <w:r w:rsidRPr="00E9738E">
        <w:t xml:space="preserve">recurso especial não comporta </w:t>
      </w:r>
      <w:r w:rsidRPr="00E9738E">
        <w:t>exame de questões que impliquem reanálise de contexto</w:t>
      </w:r>
      <w:r w:rsidRPr="00E9738E">
        <w:rPr>
          <w:spacing w:val="1"/>
        </w:rPr>
        <w:t xml:space="preserve"> </w:t>
      </w:r>
      <w:r w:rsidRPr="00E9738E">
        <w:t>fático-probatório,</w:t>
      </w:r>
      <w:r w:rsidRPr="00E9738E">
        <w:rPr>
          <w:spacing w:val="-5"/>
        </w:rPr>
        <w:t xml:space="preserve"> </w:t>
      </w:r>
      <w:r w:rsidRPr="00E9738E">
        <w:t>consoante</w:t>
      </w:r>
      <w:r w:rsidRPr="00E9738E">
        <w:rPr>
          <w:spacing w:val="-2"/>
        </w:rPr>
        <w:t xml:space="preserve"> </w:t>
      </w:r>
      <w:r w:rsidRPr="00E9738E">
        <w:t>às</w:t>
      </w:r>
      <w:r w:rsidRPr="00E9738E">
        <w:rPr>
          <w:spacing w:val="-4"/>
        </w:rPr>
        <w:t xml:space="preserve"> </w:t>
      </w:r>
      <w:r w:rsidRPr="00E9738E">
        <w:t>Súmulas</w:t>
      </w:r>
      <w:r w:rsidRPr="00E9738E">
        <w:rPr>
          <w:spacing w:val="-1"/>
        </w:rPr>
        <w:t xml:space="preserve"> </w:t>
      </w:r>
      <w:r w:rsidRPr="00E9738E">
        <w:t>de</w:t>
      </w:r>
      <w:r w:rsidRPr="00E9738E">
        <w:rPr>
          <w:spacing w:val="-6"/>
        </w:rPr>
        <w:t xml:space="preserve"> </w:t>
      </w:r>
      <w:r w:rsidRPr="00E9738E">
        <w:t>nº</w:t>
      </w:r>
      <w:r w:rsidRPr="00E9738E">
        <w:rPr>
          <w:spacing w:val="-4"/>
        </w:rPr>
        <w:t xml:space="preserve"> </w:t>
      </w:r>
      <w:r w:rsidRPr="00E9738E">
        <w:t>5</w:t>
      </w:r>
      <w:r w:rsidRPr="00E9738E">
        <w:rPr>
          <w:spacing w:val="-4"/>
        </w:rPr>
        <w:t xml:space="preserve"> </w:t>
      </w:r>
      <w:r w:rsidRPr="00E9738E">
        <w:t>e</w:t>
      </w:r>
      <w:r w:rsidRPr="00E9738E">
        <w:rPr>
          <w:spacing w:val="-10"/>
        </w:rPr>
        <w:t xml:space="preserve"> </w:t>
      </w:r>
      <w:r w:rsidRPr="00E9738E">
        <w:t>7</w:t>
      </w:r>
      <w:r w:rsidRPr="00E9738E">
        <w:rPr>
          <w:spacing w:val="-6"/>
        </w:rPr>
        <w:t xml:space="preserve"> </w:t>
      </w:r>
      <w:r w:rsidRPr="00E9738E">
        <w:t>do</w:t>
      </w:r>
      <w:r w:rsidRPr="00E9738E">
        <w:rPr>
          <w:spacing w:val="-1"/>
        </w:rPr>
        <w:t xml:space="preserve"> </w:t>
      </w:r>
      <w:r w:rsidRPr="00E9738E">
        <w:t>STJ,</w:t>
      </w:r>
      <w:r w:rsidRPr="00E9738E">
        <w:rPr>
          <w:spacing w:val="-6"/>
        </w:rPr>
        <w:t xml:space="preserve"> </w:t>
      </w:r>
      <w:r w:rsidRPr="00E9738E">
        <w:t>bem</w:t>
      </w:r>
      <w:r w:rsidRPr="00E9738E">
        <w:rPr>
          <w:spacing w:val="-5"/>
        </w:rPr>
        <w:t xml:space="preserve"> </w:t>
      </w:r>
      <w:r w:rsidRPr="00E9738E">
        <w:t>como</w:t>
      </w:r>
      <w:r w:rsidRPr="00E9738E">
        <w:rPr>
          <w:spacing w:val="-3"/>
        </w:rPr>
        <w:t xml:space="preserve"> </w:t>
      </w:r>
      <w:r w:rsidRPr="00E9738E">
        <w:t>reforçouo</w:t>
      </w:r>
      <w:r w:rsidRPr="00E9738E">
        <w:rPr>
          <w:spacing w:val="-1"/>
        </w:rPr>
        <w:t xml:space="preserve"> </w:t>
      </w:r>
      <w:r w:rsidRPr="00E9738E">
        <w:t>art.</w:t>
      </w:r>
      <w:r w:rsidRPr="00E9738E">
        <w:rPr>
          <w:spacing w:val="-1"/>
        </w:rPr>
        <w:t xml:space="preserve"> </w:t>
      </w:r>
      <w:r w:rsidRPr="00E9738E">
        <w:t>435</w:t>
      </w:r>
      <w:r w:rsidRPr="00E9738E">
        <w:rPr>
          <w:spacing w:val="-58"/>
        </w:rPr>
        <w:t xml:space="preserve"> </w:t>
      </w:r>
      <w:r w:rsidRPr="00E9738E">
        <w:t>do</w:t>
      </w:r>
      <w:r w:rsidRPr="00E9738E">
        <w:rPr>
          <w:spacing w:val="-9"/>
        </w:rPr>
        <w:t xml:space="preserve"> </w:t>
      </w:r>
      <w:r w:rsidRPr="00E9738E">
        <w:t>CPC,</w:t>
      </w:r>
      <w:r w:rsidRPr="00E9738E">
        <w:rPr>
          <w:spacing w:val="-8"/>
        </w:rPr>
        <w:t xml:space="preserve"> </w:t>
      </w:r>
      <w:r w:rsidRPr="00E9738E">
        <w:t>mais</w:t>
      </w:r>
      <w:r w:rsidRPr="00E9738E">
        <w:rPr>
          <w:spacing w:val="-7"/>
        </w:rPr>
        <w:t xml:space="preserve"> </w:t>
      </w:r>
      <w:r w:rsidRPr="00E9738E">
        <w:t>a</w:t>
      </w:r>
      <w:r w:rsidRPr="00E9738E">
        <w:rPr>
          <w:spacing w:val="-9"/>
        </w:rPr>
        <w:t xml:space="preserve"> </w:t>
      </w:r>
      <w:r w:rsidRPr="00E9738E">
        <w:t>incidência</w:t>
      </w:r>
      <w:r w:rsidRPr="00E9738E">
        <w:rPr>
          <w:spacing w:val="-9"/>
        </w:rPr>
        <w:t xml:space="preserve"> </w:t>
      </w:r>
      <w:r w:rsidRPr="00E9738E">
        <w:t>da</w:t>
      </w:r>
      <w:r w:rsidRPr="00E9738E">
        <w:rPr>
          <w:spacing w:val="-10"/>
        </w:rPr>
        <w:t xml:space="preserve"> </w:t>
      </w:r>
      <w:r w:rsidRPr="00E9738E">
        <w:t>Súmula</w:t>
      </w:r>
      <w:r w:rsidRPr="00E9738E">
        <w:rPr>
          <w:spacing w:val="-9"/>
        </w:rPr>
        <w:t xml:space="preserve"> </w:t>
      </w:r>
      <w:r w:rsidRPr="00E9738E">
        <w:t>83</w:t>
      </w:r>
      <w:r w:rsidRPr="00E9738E">
        <w:rPr>
          <w:spacing w:val="-8"/>
        </w:rPr>
        <w:t xml:space="preserve"> </w:t>
      </w:r>
      <w:r w:rsidRPr="00E9738E">
        <w:t>do</w:t>
      </w:r>
      <w:r w:rsidRPr="00E9738E">
        <w:rPr>
          <w:spacing w:val="-8"/>
        </w:rPr>
        <w:t xml:space="preserve"> </w:t>
      </w:r>
      <w:r w:rsidRPr="00E9738E">
        <w:t>STJ,</w:t>
      </w:r>
      <w:r w:rsidRPr="00E9738E">
        <w:rPr>
          <w:spacing w:val="-8"/>
        </w:rPr>
        <w:t xml:space="preserve"> </w:t>
      </w:r>
      <w:r w:rsidRPr="00E9738E">
        <w:t>que</w:t>
      </w:r>
      <w:r w:rsidRPr="00E9738E">
        <w:rPr>
          <w:spacing w:val="-10"/>
        </w:rPr>
        <w:t xml:space="preserve"> </w:t>
      </w:r>
      <w:r w:rsidRPr="00E9738E">
        <w:t>afirma</w:t>
      </w:r>
      <w:r w:rsidRPr="00E9738E">
        <w:rPr>
          <w:spacing w:val="-9"/>
        </w:rPr>
        <w:t xml:space="preserve"> </w:t>
      </w:r>
      <w:r w:rsidRPr="00E9738E">
        <w:t>quanto</w:t>
      </w:r>
      <w:r w:rsidRPr="00E9738E">
        <w:rPr>
          <w:spacing w:val="-5"/>
        </w:rPr>
        <w:t xml:space="preserve"> </w:t>
      </w:r>
      <w:r w:rsidRPr="00E9738E">
        <w:t>ao</w:t>
      </w:r>
      <w:r w:rsidRPr="00E9738E">
        <w:rPr>
          <w:spacing w:val="-8"/>
        </w:rPr>
        <w:t xml:space="preserve"> </w:t>
      </w:r>
      <w:r w:rsidRPr="00E9738E">
        <w:t>não</w:t>
      </w:r>
      <w:r w:rsidRPr="00E9738E">
        <w:rPr>
          <w:spacing w:val="-2"/>
        </w:rPr>
        <w:t xml:space="preserve"> </w:t>
      </w:r>
      <w:r w:rsidRPr="00E9738E">
        <w:t>conhecimento</w:t>
      </w:r>
      <w:r w:rsidRPr="00E9738E">
        <w:rPr>
          <w:spacing w:val="-57"/>
        </w:rPr>
        <w:t xml:space="preserve"> </w:t>
      </w:r>
      <w:r w:rsidRPr="00E9738E">
        <w:t xml:space="preserve">do recurso especial pela </w:t>
      </w:r>
      <w:r w:rsidRPr="00E9738E">
        <w:t>divergência, quando a orientação do Tribunal se firmou no</w:t>
      </w:r>
      <w:r w:rsidRPr="00E9738E">
        <w:rPr>
          <w:spacing w:val="1"/>
        </w:rPr>
        <w:t xml:space="preserve"> </w:t>
      </w:r>
      <w:r w:rsidRPr="00E9738E">
        <w:t>mesmo</w:t>
      </w:r>
      <w:r w:rsidRPr="00E9738E">
        <w:rPr>
          <w:spacing w:val="-1"/>
        </w:rPr>
        <w:t xml:space="preserve"> </w:t>
      </w:r>
      <w:r w:rsidRPr="00E9738E">
        <w:t>sentido da decisão recorrida.</w:t>
      </w:r>
      <w:r w:rsidRPr="00E9738E">
        <w:rPr>
          <w:spacing w:val="1"/>
        </w:rPr>
        <w:t xml:space="preserve"> </w:t>
      </w:r>
      <w:r w:rsidRPr="00E9738E">
        <w:t>Vejamos:</w:t>
      </w:r>
    </w:p>
    <w:p w14:paraId="39B966E8" w14:textId="77777777" w:rsidR="007529E8" w:rsidRPr="007529E8" w:rsidRDefault="007529E8" w:rsidP="007529E8">
      <w:pPr>
        <w:pStyle w:val="Corpodetexto"/>
        <w:ind w:left="2160"/>
        <w:jc w:val="both"/>
      </w:pPr>
    </w:p>
    <w:p w14:paraId="34985941" w14:textId="04330E47" w:rsidR="007529E8" w:rsidRPr="007529E8" w:rsidRDefault="007529E8" w:rsidP="007529E8">
      <w:pPr>
        <w:pStyle w:val="Corpodetexto"/>
        <w:ind w:left="2160"/>
        <w:jc w:val="both"/>
      </w:pPr>
      <w:r w:rsidRPr="007529E8">
        <w:t>1.Inexiste afronta ao art. 1.022 do CPC/2015 quando o acórdão recorrido pronuncia- se, de forma clara e suficiente, acerca das questões suscitadas nos autos, manifestando-se sobre todos os argumentos que, em tese, poderiam infirmar a conclusão adotada pelo Juízo.</w:t>
      </w:r>
      <w:r>
        <w:t xml:space="preserve"> </w:t>
      </w:r>
      <w:r w:rsidRPr="007529E8">
        <w:t>2.O recurso especial não comporta exame de questões que impliquem revolvimento do contexto fático-probatório dos autos ou interpretação de cláusula contratual, a teor do que dispõem as Súmulas n. 5 e 7 do STJ.</w:t>
      </w:r>
      <w:r>
        <w:t xml:space="preserve"> </w:t>
      </w:r>
      <w:r w:rsidRPr="007529E8">
        <w:t>3.No caso, o Tribunal de origem consignou expressamente que a relação jurídica estabelecida entre os contratantes versava apenas sobre transporte marítimo, não sendotransporte multimodal de cargas, motivo por que não deveria incidir o prazo de prescriçãoprevisto no art. 22 da Lei n. 9.611/1998.</w:t>
      </w:r>
      <w:r>
        <w:t xml:space="preserve"> </w:t>
      </w:r>
      <w:r w:rsidRPr="007529E8">
        <w:t>4.“É admitida a juntada de documentos novos após a petição inicial e a contestação desde que: (i) não se trate de documento indispensável à propositura da ação; (ii) não haja má fé na ocultação do documento; (iii) seja ouvida a parte contrária (art. 398 do CPC)” (AgRg no AREsp n. 435.093/SP, Relator Ministro LUIS FELIPE SALOMÃO, QUARTA TURMA, Dje 1º/8/2014). Incidência da Súmula 83/STJ.</w:t>
      </w:r>
      <w:r>
        <w:t xml:space="preserve"> </w:t>
      </w:r>
    </w:p>
    <w:p w14:paraId="00C18A1C" w14:textId="12C966B3" w:rsidR="007529E8" w:rsidRDefault="007529E8" w:rsidP="007529E8">
      <w:pPr>
        <w:pStyle w:val="Corpodetexto"/>
        <w:ind w:left="2160"/>
        <w:jc w:val="both"/>
        <w:rPr>
          <w:sz w:val="24"/>
          <w:szCs w:val="24"/>
        </w:rPr>
      </w:pPr>
      <w:r w:rsidRPr="007529E8">
        <w:t>5.Agravo interno a que se nega provimento.</w:t>
      </w:r>
      <w:r>
        <w:t xml:space="preserve"> </w:t>
      </w:r>
      <w:r w:rsidRPr="007529E8">
        <w:t>(AgInt no REsp 1657018/SP, Rel. Min. ANTONIO CARLOS FERREIRA, QUARTATURMA, DJe 26/04/2018)</w:t>
      </w:r>
    </w:p>
    <w:p w14:paraId="61D96B97" w14:textId="77777777" w:rsidR="007529E8" w:rsidRPr="00E9738E" w:rsidRDefault="007529E8" w:rsidP="00E9738E">
      <w:pPr>
        <w:pStyle w:val="Corpodetexto"/>
        <w:spacing w:line="360" w:lineRule="auto"/>
        <w:rPr>
          <w:sz w:val="24"/>
          <w:szCs w:val="24"/>
        </w:rPr>
      </w:pPr>
    </w:p>
    <w:p w14:paraId="6DF2D7DE" w14:textId="77777777" w:rsidR="00EB32CD" w:rsidRPr="00E9738E" w:rsidRDefault="00935FC2" w:rsidP="00E9738E">
      <w:pPr>
        <w:pStyle w:val="Ttulo1"/>
        <w:spacing w:line="360" w:lineRule="auto"/>
        <w:ind w:left="0" w:right="115"/>
      </w:pPr>
      <w:r w:rsidRPr="00E9738E">
        <w:rPr>
          <w:color w:val="212121"/>
        </w:rPr>
        <w:t>Neste</w:t>
      </w:r>
      <w:r w:rsidRPr="00E9738E">
        <w:rPr>
          <w:color w:val="212121"/>
          <w:spacing w:val="-7"/>
        </w:rPr>
        <w:t xml:space="preserve"> </w:t>
      </w:r>
      <w:r w:rsidRPr="00E9738E">
        <w:rPr>
          <w:color w:val="212121"/>
        </w:rPr>
        <w:t>sentido,</w:t>
      </w:r>
      <w:r w:rsidRPr="00E9738E">
        <w:rPr>
          <w:color w:val="212121"/>
          <w:spacing w:val="-6"/>
        </w:rPr>
        <w:t xml:space="preserve"> </w:t>
      </w:r>
      <w:r w:rsidRPr="00E9738E">
        <w:rPr>
          <w:color w:val="212121"/>
        </w:rPr>
        <w:t>de</w:t>
      </w:r>
      <w:r w:rsidRPr="00E9738E">
        <w:rPr>
          <w:color w:val="212121"/>
          <w:spacing w:val="-7"/>
        </w:rPr>
        <w:t xml:space="preserve"> </w:t>
      </w:r>
      <w:r w:rsidRPr="00E9738E">
        <w:rPr>
          <w:color w:val="212121"/>
        </w:rPr>
        <w:t>igual</w:t>
      </w:r>
      <w:r w:rsidRPr="00E9738E">
        <w:rPr>
          <w:color w:val="212121"/>
          <w:spacing w:val="-6"/>
        </w:rPr>
        <w:t xml:space="preserve"> </w:t>
      </w:r>
      <w:r w:rsidRPr="00E9738E">
        <w:rPr>
          <w:color w:val="212121"/>
        </w:rPr>
        <w:t>forma</w:t>
      </w:r>
      <w:r w:rsidRPr="00E9738E">
        <w:rPr>
          <w:color w:val="212121"/>
          <w:spacing w:val="-7"/>
        </w:rPr>
        <w:t xml:space="preserve"> </w:t>
      </w:r>
      <w:r w:rsidRPr="00E9738E">
        <w:rPr>
          <w:color w:val="212121"/>
        </w:rPr>
        <w:t>observam-se</w:t>
      </w:r>
      <w:r w:rsidRPr="00E9738E">
        <w:rPr>
          <w:color w:val="212121"/>
          <w:spacing w:val="-7"/>
        </w:rPr>
        <w:t xml:space="preserve"> </w:t>
      </w:r>
      <w:r w:rsidRPr="00E9738E">
        <w:rPr>
          <w:color w:val="212121"/>
        </w:rPr>
        <w:t>os</w:t>
      </w:r>
      <w:r w:rsidRPr="00E9738E">
        <w:rPr>
          <w:color w:val="212121"/>
          <w:spacing w:val="-7"/>
        </w:rPr>
        <w:t xml:space="preserve"> </w:t>
      </w:r>
      <w:r w:rsidRPr="00E9738E">
        <w:rPr>
          <w:color w:val="212121"/>
        </w:rPr>
        <w:t>entendimentos</w:t>
      </w:r>
      <w:r w:rsidRPr="00E9738E">
        <w:rPr>
          <w:color w:val="212121"/>
          <w:spacing w:val="-5"/>
        </w:rPr>
        <w:t xml:space="preserve"> </w:t>
      </w:r>
      <w:r w:rsidRPr="00E9738E">
        <w:rPr>
          <w:color w:val="212121"/>
        </w:rPr>
        <w:t>suprarreferidos</w:t>
      </w:r>
      <w:r w:rsidRPr="00E9738E">
        <w:rPr>
          <w:color w:val="212121"/>
          <w:spacing w:val="-6"/>
        </w:rPr>
        <w:t xml:space="preserve"> </w:t>
      </w:r>
      <w:r w:rsidRPr="00E9738E">
        <w:rPr>
          <w:color w:val="212121"/>
        </w:rPr>
        <w:t>na</w:t>
      </w:r>
      <w:r w:rsidRPr="00E9738E">
        <w:rPr>
          <w:color w:val="212121"/>
          <w:spacing w:val="-7"/>
        </w:rPr>
        <w:t xml:space="preserve"> </w:t>
      </w:r>
      <w:r w:rsidRPr="00E9738E">
        <w:rPr>
          <w:color w:val="212121"/>
        </w:rPr>
        <w:t>Primeira,</w:t>
      </w:r>
      <w:r w:rsidRPr="00E9738E">
        <w:rPr>
          <w:color w:val="212121"/>
          <w:spacing w:val="-58"/>
        </w:rPr>
        <w:t xml:space="preserve"> </w:t>
      </w:r>
      <w:r w:rsidRPr="00E9738E">
        <w:rPr>
          <w:color w:val="212121"/>
        </w:rPr>
        <w:t>Segunda e Terceira Turmas do STJ, admitindo-se a</w:t>
      </w:r>
      <w:r w:rsidRPr="00E9738E">
        <w:rPr>
          <w:color w:val="212121"/>
        </w:rPr>
        <w:t xml:space="preserve"> produção de nova prova – até a fase</w:t>
      </w:r>
      <w:r w:rsidRPr="00E9738E">
        <w:rPr>
          <w:color w:val="212121"/>
          <w:spacing w:val="1"/>
        </w:rPr>
        <w:t xml:space="preserve"> </w:t>
      </w:r>
      <w:r w:rsidRPr="00E9738E">
        <w:rPr>
          <w:color w:val="212121"/>
        </w:rPr>
        <w:lastRenderedPageBreak/>
        <w:t>apelatória - se a parte da qual interessa a sua juntada não tinha conhecimento ou acesso</w:t>
      </w:r>
      <w:r w:rsidRPr="00E9738E">
        <w:rPr>
          <w:color w:val="212121"/>
          <w:spacing w:val="1"/>
        </w:rPr>
        <w:t xml:space="preserve"> </w:t>
      </w:r>
      <w:r w:rsidRPr="00E9738E">
        <w:rPr>
          <w:color w:val="212121"/>
        </w:rPr>
        <w:t>prévio</w:t>
      </w:r>
      <w:r w:rsidRPr="00E9738E">
        <w:rPr>
          <w:color w:val="212121"/>
          <w:spacing w:val="-12"/>
        </w:rPr>
        <w:t xml:space="preserve"> </w:t>
      </w:r>
      <w:r w:rsidRPr="00E9738E">
        <w:rPr>
          <w:color w:val="212121"/>
        </w:rPr>
        <w:t>ao</w:t>
      </w:r>
      <w:r w:rsidRPr="00E9738E">
        <w:rPr>
          <w:color w:val="212121"/>
          <w:spacing w:val="-11"/>
        </w:rPr>
        <w:t xml:space="preserve"> </w:t>
      </w:r>
      <w:r w:rsidRPr="00E9738E">
        <w:rPr>
          <w:color w:val="212121"/>
        </w:rPr>
        <w:t>seu</w:t>
      </w:r>
      <w:r w:rsidRPr="00E9738E">
        <w:rPr>
          <w:color w:val="212121"/>
          <w:spacing w:val="-11"/>
        </w:rPr>
        <w:t xml:space="preserve"> </w:t>
      </w:r>
      <w:r w:rsidRPr="00E9738E">
        <w:rPr>
          <w:color w:val="212121"/>
        </w:rPr>
        <w:t>conteúdo.</w:t>
      </w:r>
      <w:r w:rsidRPr="00E9738E">
        <w:rPr>
          <w:color w:val="212121"/>
          <w:spacing w:val="-12"/>
        </w:rPr>
        <w:t xml:space="preserve"> </w:t>
      </w:r>
      <w:r w:rsidRPr="00E9738E">
        <w:rPr>
          <w:color w:val="212121"/>
        </w:rPr>
        <w:t>Isto</w:t>
      </w:r>
      <w:r w:rsidRPr="00E9738E">
        <w:rPr>
          <w:color w:val="212121"/>
          <w:spacing w:val="-12"/>
        </w:rPr>
        <w:t xml:space="preserve"> </w:t>
      </w:r>
      <w:r w:rsidRPr="00E9738E">
        <w:rPr>
          <w:color w:val="212121"/>
        </w:rPr>
        <w:t>é,</w:t>
      </w:r>
      <w:r w:rsidRPr="00E9738E">
        <w:rPr>
          <w:color w:val="212121"/>
          <w:spacing w:val="-11"/>
        </w:rPr>
        <w:t xml:space="preserve"> </w:t>
      </w:r>
      <w:r w:rsidRPr="00E9738E">
        <w:rPr>
          <w:color w:val="212121"/>
        </w:rPr>
        <w:t>o</w:t>
      </w:r>
      <w:r w:rsidRPr="00E9738E">
        <w:rPr>
          <w:color w:val="212121"/>
          <w:spacing w:val="-11"/>
        </w:rPr>
        <w:t xml:space="preserve"> </w:t>
      </w:r>
      <w:r w:rsidRPr="00E9738E">
        <w:rPr>
          <w:color w:val="212121"/>
        </w:rPr>
        <w:t>juiz</w:t>
      </w:r>
      <w:r w:rsidRPr="00E9738E">
        <w:rPr>
          <w:color w:val="212121"/>
          <w:spacing w:val="-12"/>
        </w:rPr>
        <w:t xml:space="preserve"> </w:t>
      </w:r>
      <w:r w:rsidRPr="00E9738E">
        <w:rPr>
          <w:color w:val="212121"/>
        </w:rPr>
        <w:t>não</w:t>
      </w:r>
      <w:r w:rsidRPr="00E9738E">
        <w:rPr>
          <w:color w:val="212121"/>
          <w:spacing w:val="-12"/>
        </w:rPr>
        <w:t xml:space="preserve"> </w:t>
      </w:r>
      <w:r w:rsidRPr="00E9738E">
        <w:rPr>
          <w:color w:val="212121"/>
        </w:rPr>
        <w:t>pode</w:t>
      </w:r>
      <w:r w:rsidRPr="00E9738E">
        <w:rPr>
          <w:color w:val="212121"/>
          <w:spacing w:val="-12"/>
        </w:rPr>
        <w:t xml:space="preserve"> </w:t>
      </w:r>
      <w:r w:rsidRPr="00E9738E">
        <w:rPr>
          <w:color w:val="212121"/>
        </w:rPr>
        <w:t>abraçar</w:t>
      </w:r>
      <w:r w:rsidRPr="00E9738E">
        <w:rPr>
          <w:color w:val="212121"/>
          <w:spacing w:val="-12"/>
        </w:rPr>
        <w:t xml:space="preserve"> </w:t>
      </w:r>
      <w:r w:rsidRPr="00E9738E">
        <w:rPr>
          <w:color w:val="212121"/>
        </w:rPr>
        <w:t>o</w:t>
      </w:r>
      <w:r w:rsidRPr="00E9738E">
        <w:rPr>
          <w:color w:val="212121"/>
          <w:spacing w:val="-11"/>
        </w:rPr>
        <w:t xml:space="preserve"> </w:t>
      </w:r>
      <w:r w:rsidRPr="00E9738E">
        <w:rPr>
          <w:color w:val="212121"/>
        </w:rPr>
        <w:t>elemento</w:t>
      </w:r>
      <w:r w:rsidRPr="00E9738E">
        <w:rPr>
          <w:color w:val="212121"/>
          <w:spacing w:val="-11"/>
        </w:rPr>
        <w:t xml:space="preserve"> </w:t>
      </w:r>
      <w:r w:rsidRPr="00E9738E">
        <w:rPr>
          <w:color w:val="212121"/>
        </w:rPr>
        <w:t>surpresa,</w:t>
      </w:r>
      <w:r w:rsidRPr="00E9738E">
        <w:rPr>
          <w:color w:val="212121"/>
          <w:spacing w:val="-12"/>
        </w:rPr>
        <w:t xml:space="preserve"> </w:t>
      </w:r>
      <w:r w:rsidRPr="00E9738E">
        <w:rPr>
          <w:color w:val="212121"/>
        </w:rPr>
        <w:t>sem</w:t>
      </w:r>
      <w:r w:rsidRPr="00E9738E">
        <w:rPr>
          <w:color w:val="212121"/>
          <w:spacing w:val="-11"/>
        </w:rPr>
        <w:t xml:space="preserve"> </w:t>
      </w:r>
      <w:r w:rsidRPr="00E9738E">
        <w:rPr>
          <w:color w:val="212121"/>
        </w:rPr>
        <w:t>combiná-</w:t>
      </w:r>
      <w:r w:rsidRPr="00E9738E">
        <w:rPr>
          <w:color w:val="212121"/>
          <w:spacing w:val="-58"/>
        </w:rPr>
        <w:t xml:space="preserve"> </w:t>
      </w:r>
      <w:r w:rsidRPr="00E9738E">
        <w:rPr>
          <w:color w:val="212121"/>
        </w:rPr>
        <w:t>lo</w:t>
      </w:r>
      <w:r w:rsidRPr="00E9738E">
        <w:rPr>
          <w:color w:val="212121"/>
          <w:spacing w:val="-6"/>
        </w:rPr>
        <w:t xml:space="preserve"> </w:t>
      </w:r>
      <w:r w:rsidRPr="00E9738E">
        <w:rPr>
          <w:color w:val="212121"/>
        </w:rPr>
        <w:t>com</w:t>
      </w:r>
      <w:r w:rsidRPr="00E9738E">
        <w:rPr>
          <w:color w:val="212121"/>
          <w:spacing w:val="-2"/>
        </w:rPr>
        <w:t xml:space="preserve"> </w:t>
      </w:r>
      <w:r w:rsidRPr="00E9738E">
        <w:rPr>
          <w:color w:val="212121"/>
        </w:rPr>
        <w:t>as</w:t>
      </w:r>
      <w:r w:rsidRPr="00E9738E">
        <w:rPr>
          <w:color w:val="212121"/>
          <w:spacing w:val="-4"/>
        </w:rPr>
        <w:t xml:space="preserve"> </w:t>
      </w:r>
      <w:r w:rsidRPr="00E9738E">
        <w:rPr>
          <w:color w:val="212121"/>
        </w:rPr>
        <w:t>hipóteses</w:t>
      </w:r>
      <w:r w:rsidRPr="00E9738E">
        <w:rPr>
          <w:color w:val="212121"/>
          <w:spacing w:val="-2"/>
        </w:rPr>
        <w:t xml:space="preserve"> </w:t>
      </w:r>
      <w:r w:rsidRPr="00E9738E">
        <w:rPr>
          <w:color w:val="212121"/>
        </w:rPr>
        <w:t>elencadas</w:t>
      </w:r>
      <w:r w:rsidRPr="00E9738E">
        <w:rPr>
          <w:color w:val="212121"/>
          <w:spacing w:val="-6"/>
        </w:rPr>
        <w:t xml:space="preserve"> </w:t>
      </w:r>
      <w:r w:rsidRPr="00E9738E">
        <w:rPr>
          <w:color w:val="212121"/>
        </w:rPr>
        <w:t>no</w:t>
      </w:r>
      <w:r w:rsidRPr="00E9738E">
        <w:rPr>
          <w:color w:val="212121"/>
          <w:spacing w:val="-3"/>
        </w:rPr>
        <w:t xml:space="preserve"> </w:t>
      </w:r>
      <w:r w:rsidRPr="00E9738E">
        <w:rPr>
          <w:color w:val="212121"/>
        </w:rPr>
        <w:t>art.</w:t>
      </w:r>
      <w:r w:rsidRPr="00E9738E">
        <w:rPr>
          <w:color w:val="212121"/>
          <w:spacing w:val="-6"/>
        </w:rPr>
        <w:t xml:space="preserve"> </w:t>
      </w:r>
      <w:r w:rsidRPr="00E9738E">
        <w:rPr>
          <w:color w:val="212121"/>
        </w:rPr>
        <w:t>435</w:t>
      </w:r>
      <w:r w:rsidRPr="00E9738E">
        <w:rPr>
          <w:color w:val="212121"/>
          <w:spacing w:val="-2"/>
        </w:rPr>
        <w:t xml:space="preserve"> </w:t>
      </w:r>
      <w:r w:rsidRPr="00E9738E">
        <w:rPr>
          <w:color w:val="212121"/>
        </w:rPr>
        <w:t>do</w:t>
      </w:r>
      <w:r w:rsidRPr="00E9738E">
        <w:rPr>
          <w:color w:val="212121"/>
          <w:spacing w:val="-3"/>
        </w:rPr>
        <w:t xml:space="preserve"> </w:t>
      </w:r>
      <w:r w:rsidRPr="00E9738E">
        <w:rPr>
          <w:color w:val="212121"/>
        </w:rPr>
        <w:t>CPC,</w:t>
      </w:r>
      <w:r w:rsidRPr="00E9738E">
        <w:rPr>
          <w:color w:val="212121"/>
          <w:spacing w:val="-3"/>
        </w:rPr>
        <w:t xml:space="preserve"> </w:t>
      </w:r>
      <w:r w:rsidRPr="00E9738E">
        <w:rPr>
          <w:color w:val="212121"/>
        </w:rPr>
        <w:t>sob</w:t>
      </w:r>
      <w:r w:rsidRPr="00E9738E">
        <w:rPr>
          <w:color w:val="212121"/>
          <w:spacing w:val="-5"/>
        </w:rPr>
        <w:t xml:space="preserve"> </w:t>
      </w:r>
      <w:r w:rsidRPr="00E9738E">
        <w:rPr>
          <w:color w:val="212121"/>
        </w:rPr>
        <w:t>pena</w:t>
      </w:r>
      <w:r w:rsidRPr="00E9738E">
        <w:rPr>
          <w:color w:val="212121"/>
          <w:spacing w:val="-5"/>
        </w:rPr>
        <w:t xml:space="preserve"> </w:t>
      </w:r>
      <w:r w:rsidRPr="00E9738E">
        <w:rPr>
          <w:color w:val="212121"/>
        </w:rPr>
        <w:t>de</w:t>
      </w:r>
      <w:r w:rsidRPr="00E9738E">
        <w:rPr>
          <w:color w:val="212121"/>
          <w:spacing w:val="-4"/>
        </w:rPr>
        <w:t xml:space="preserve"> </w:t>
      </w:r>
      <w:r w:rsidRPr="00E9738E">
        <w:rPr>
          <w:color w:val="212121"/>
        </w:rPr>
        <w:t>compactuar</w:t>
      </w:r>
      <w:r w:rsidRPr="00E9738E">
        <w:rPr>
          <w:color w:val="212121"/>
          <w:spacing w:val="-2"/>
        </w:rPr>
        <w:t xml:space="preserve"> </w:t>
      </w:r>
      <w:r w:rsidRPr="00E9738E">
        <w:rPr>
          <w:color w:val="212121"/>
        </w:rPr>
        <w:t>coma</w:t>
      </w:r>
      <w:r w:rsidRPr="00E9738E">
        <w:rPr>
          <w:color w:val="212121"/>
          <w:spacing w:val="-1"/>
        </w:rPr>
        <w:t xml:space="preserve"> </w:t>
      </w:r>
      <w:r w:rsidRPr="00E9738E">
        <w:rPr>
          <w:color w:val="212121"/>
        </w:rPr>
        <w:t>falta</w:t>
      </w:r>
      <w:r w:rsidRPr="00E9738E">
        <w:rPr>
          <w:color w:val="212121"/>
          <w:spacing w:val="1"/>
        </w:rPr>
        <w:t xml:space="preserve"> </w:t>
      </w:r>
      <w:r w:rsidRPr="00E9738E">
        <w:rPr>
          <w:color w:val="212121"/>
        </w:rPr>
        <w:t>de</w:t>
      </w:r>
      <w:r w:rsidRPr="00E9738E">
        <w:rPr>
          <w:color w:val="212121"/>
          <w:spacing w:val="-57"/>
        </w:rPr>
        <w:t xml:space="preserve"> </w:t>
      </w:r>
      <w:r w:rsidRPr="00E9738E">
        <w:rPr>
          <w:color w:val="212121"/>
        </w:rPr>
        <w:t>diligência</w:t>
      </w:r>
      <w:r w:rsidRPr="00E9738E">
        <w:rPr>
          <w:color w:val="212121"/>
          <w:spacing w:val="-1"/>
        </w:rPr>
        <w:t xml:space="preserve"> </w:t>
      </w:r>
      <w:r w:rsidRPr="00E9738E">
        <w:rPr>
          <w:color w:val="212121"/>
        </w:rPr>
        <w:t>necessária</w:t>
      </w:r>
      <w:r w:rsidRPr="00E9738E">
        <w:rPr>
          <w:color w:val="212121"/>
          <w:spacing w:val="-3"/>
        </w:rPr>
        <w:t xml:space="preserve"> </w:t>
      </w:r>
      <w:r w:rsidRPr="00E9738E">
        <w:rPr>
          <w:color w:val="212121"/>
        </w:rPr>
        <w:t>da</w:t>
      </w:r>
      <w:r w:rsidRPr="00E9738E">
        <w:rPr>
          <w:color w:val="212121"/>
          <w:spacing w:val="-1"/>
        </w:rPr>
        <w:t xml:space="preserve"> </w:t>
      </w:r>
      <w:r w:rsidRPr="00E9738E">
        <w:rPr>
          <w:color w:val="212121"/>
        </w:rPr>
        <w:t>parte</w:t>
      </w:r>
      <w:r w:rsidRPr="00E9738E">
        <w:rPr>
          <w:color w:val="212121"/>
          <w:spacing w:val="-2"/>
        </w:rPr>
        <w:t xml:space="preserve"> </w:t>
      </w:r>
      <w:r w:rsidRPr="00E9738E">
        <w:rPr>
          <w:color w:val="212121"/>
        </w:rPr>
        <w:t>e</w:t>
      </w:r>
      <w:r w:rsidRPr="00E9738E">
        <w:rPr>
          <w:color w:val="212121"/>
          <w:spacing w:val="-1"/>
        </w:rPr>
        <w:t xml:space="preserve"> </w:t>
      </w:r>
      <w:r w:rsidRPr="00E9738E">
        <w:rPr>
          <w:color w:val="212121"/>
        </w:rPr>
        <w:t>uma</w:t>
      </w:r>
      <w:r w:rsidRPr="00E9738E">
        <w:rPr>
          <w:color w:val="212121"/>
          <w:spacing w:val="-3"/>
        </w:rPr>
        <w:t xml:space="preserve"> </w:t>
      </w:r>
      <w:r w:rsidRPr="00E9738E">
        <w:rPr>
          <w:color w:val="212121"/>
        </w:rPr>
        <w:t>possível</w:t>
      </w:r>
      <w:r w:rsidRPr="00E9738E">
        <w:rPr>
          <w:color w:val="212121"/>
          <w:spacing w:val="1"/>
        </w:rPr>
        <w:t xml:space="preserve"> </w:t>
      </w:r>
      <w:r w:rsidRPr="00E9738E">
        <w:rPr>
          <w:color w:val="212121"/>
        </w:rPr>
        <w:t>tentativa</w:t>
      </w:r>
      <w:r w:rsidRPr="00E9738E">
        <w:rPr>
          <w:color w:val="212121"/>
          <w:spacing w:val="-2"/>
        </w:rPr>
        <w:t xml:space="preserve"> </w:t>
      </w:r>
      <w:r w:rsidRPr="00E9738E">
        <w:rPr>
          <w:color w:val="212121"/>
        </w:rPr>
        <w:t>de</w:t>
      </w:r>
      <w:r w:rsidRPr="00E9738E">
        <w:rPr>
          <w:color w:val="212121"/>
          <w:spacing w:val="-1"/>
        </w:rPr>
        <w:t xml:space="preserve"> </w:t>
      </w:r>
      <w:r w:rsidRPr="00E9738E">
        <w:rPr>
          <w:color w:val="212121"/>
        </w:rPr>
        <w:t>fraude</w:t>
      </w:r>
      <w:r w:rsidRPr="00E9738E">
        <w:rPr>
          <w:color w:val="212121"/>
          <w:spacing w:val="2"/>
        </w:rPr>
        <w:t xml:space="preserve"> </w:t>
      </w:r>
      <w:r w:rsidRPr="00E9738E">
        <w:rPr>
          <w:color w:val="212121"/>
        </w:rPr>
        <w:t>processual.</w:t>
      </w:r>
    </w:p>
    <w:p w14:paraId="18504182" w14:textId="77777777" w:rsidR="00EB32CD" w:rsidRPr="00E9738E" w:rsidRDefault="00EB32CD" w:rsidP="00E9738E">
      <w:pPr>
        <w:pStyle w:val="Corpodetexto"/>
        <w:spacing w:line="360" w:lineRule="auto"/>
        <w:rPr>
          <w:sz w:val="24"/>
          <w:szCs w:val="24"/>
        </w:rPr>
      </w:pPr>
    </w:p>
    <w:p w14:paraId="4823E12D" w14:textId="6537DAE2" w:rsidR="00EB32CD" w:rsidRDefault="000943A7" w:rsidP="000943A7">
      <w:pPr>
        <w:pStyle w:val="Corpodetexto"/>
        <w:ind w:left="2160"/>
        <w:jc w:val="both"/>
        <w:rPr>
          <w:sz w:val="24"/>
          <w:szCs w:val="24"/>
        </w:rPr>
      </w:pPr>
      <w:r w:rsidRPr="000943A7">
        <w:t>1.A admissão de documento na fase apelatória depende, em primeiro lugar, de ser odocumento juntado classikcável como documento novo, ou, pelo menos, do qual a parteinteressa na sua juntada não tinha conhecimento ou não tinha acesso a ele ou ao seu conteúdo.</w:t>
      </w:r>
      <w:r>
        <w:t xml:space="preserve"> </w:t>
      </w:r>
      <w:r w:rsidRPr="000943A7">
        <w:t>2.No caso presente, porém, o documento cuja juntada aos autos da apelação se pretendeé um documento que se achava em poder da própria Fazenda Pública, bastante tempo antes da sentença (10 anos – fls. 90). Essa circunstância, por si só e independentemente de qualqueroutra, é suficiente para evidenciar que a pretensão fazendária não se enquadra nos precedentes por ela invocado, além de significar uma atitude causadora de surpresa ensejadora de premiação à falta de diligência.</w:t>
      </w:r>
      <w:r>
        <w:t xml:space="preserve"> </w:t>
      </w:r>
      <w:r w:rsidRPr="000943A7">
        <w:t>3.</w:t>
      </w:r>
      <w:r>
        <w:t xml:space="preserve"> </w:t>
      </w:r>
      <w:r w:rsidRPr="000943A7">
        <w:t>Agravo Interno da FAZENDA NACIONAL a que se nega provimento.</w:t>
      </w:r>
      <w:r>
        <w:t xml:space="preserve"> </w:t>
      </w:r>
      <w:r w:rsidRPr="000943A7">
        <w:t>(AgInt no REsp 1609007/SP, Rel. Min. NAPOLEÃO NUNES MAIA FILHO, PRIMEIRATURMA, DJe 20/04/2018)</w:t>
      </w:r>
    </w:p>
    <w:p w14:paraId="0ED58EE9" w14:textId="77777777" w:rsidR="000943A7" w:rsidRDefault="000943A7" w:rsidP="00E9738E">
      <w:pPr>
        <w:pStyle w:val="Corpodetexto"/>
        <w:spacing w:line="360" w:lineRule="auto"/>
        <w:rPr>
          <w:sz w:val="24"/>
          <w:szCs w:val="24"/>
        </w:rPr>
      </w:pPr>
    </w:p>
    <w:p w14:paraId="238252B7" w14:textId="77777777" w:rsidR="00EB32CD" w:rsidRPr="00E9738E" w:rsidRDefault="00935FC2" w:rsidP="00E9738E">
      <w:pPr>
        <w:pStyle w:val="Ttulo1"/>
        <w:spacing w:line="360" w:lineRule="auto"/>
        <w:ind w:left="0" w:right="116"/>
      </w:pPr>
      <w:r w:rsidRPr="00E9738E">
        <w:rPr>
          <w:color w:val="212121"/>
        </w:rPr>
        <w:t>Portanto, considerando a vasta jurisprudência exposta e o posicionamento de ilustres</w:t>
      </w:r>
      <w:r w:rsidRPr="00E9738E">
        <w:rPr>
          <w:color w:val="212121"/>
          <w:spacing w:val="1"/>
        </w:rPr>
        <w:t xml:space="preserve"> </w:t>
      </w:r>
      <w:r w:rsidRPr="00E9738E">
        <w:rPr>
          <w:color w:val="212121"/>
        </w:rPr>
        <w:t>juristas da doutrona pátria, tem repercutido nos Tribunais Superiores a propensãode</w:t>
      </w:r>
      <w:r w:rsidRPr="00E9738E">
        <w:rPr>
          <w:color w:val="212121"/>
          <w:spacing w:val="1"/>
        </w:rPr>
        <w:t xml:space="preserve"> </w:t>
      </w:r>
      <w:r w:rsidRPr="00E9738E">
        <w:rPr>
          <w:color w:val="212121"/>
        </w:rPr>
        <w:t>obediência pelos juízes e tribunais inferiores quanto à admissão de documentos novos,</w:t>
      </w:r>
      <w:r w:rsidRPr="00E9738E">
        <w:rPr>
          <w:color w:val="212121"/>
          <w:spacing w:val="1"/>
        </w:rPr>
        <w:t xml:space="preserve"> </w:t>
      </w:r>
      <w:r w:rsidRPr="00E9738E">
        <w:rPr>
          <w:color w:val="212121"/>
        </w:rPr>
        <w:t>mesmo após o momento especificado no art. 434 do CPC, desde que respeitados o</w:t>
      </w:r>
      <w:r w:rsidRPr="00E9738E">
        <w:rPr>
          <w:color w:val="212121"/>
          <w:spacing w:val="1"/>
        </w:rPr>
        <w:t xml:space="preserve"> </w:t>
      </w:r>
      <w:r w:rsidRPr="00E9738E">
        <w:rPr>
          <w:color w:val="212121"/>
        </w:rPr>
        <w:t>contraditório e a boa-fé, bem como que não se trate de prova sobre fatos anteriores que</w:t>
      </w:r>
      <w:r w:rsidRPr="00E9738E">
        <w:rPr>
          <w:color w:val="212121"/>
          <w:spacing w:val="1"/>
        </w:rPr>
        <w:t xml:space="preserve"> </w:t>
      </w:r>
      <w:r w:rsidRPr="00E9738E">
        <w:rPr>
          <w:color w:val="212121"/>
        </w:rPr>
        <w:t>eram</w:t>
      </w:r>
      <w:r w:rsidRPr="00E9738E">
        <w:rPr>
          <w:color w:val="212121"/>
          <w:spacing w:val="1"/>
        </w:rPr>
        <w:t xml:space="preserve"> </w:t>
      </w:r>
      <w:r w:rsidRPr="00E9738E">
        <w:rPr>
          <w:color w:val="212121"/>
        </w:rPr>
        <w:t>acessíveis</w:t>
      </w:r>
      <w:r w:rsidRPr="00E9738E">
        <w:rPr>
          <w:color w:val="212121"/>
          <w:spacing w:val="5"/>
        </w:rPr>
        <w:t xml:space="preserve"> </w:t>
      </w:r>
      <w:r w:rsidRPr="00E9738E">
        <w:rPr>
          <w:color w:val="212121"/>
        </w:rPr>
        <w:t>à</w:t>
      </w:r>
      <w:r w:rsidRPr="00E9738E">
        <w:rPr>
          <w:color w:val="212121"/>
          <w:spacing w:val="-1"/>
        </w:rPr>
        <w:t xml:space="preserve"> </w:t>
      </w:r>
      <w:r w:rsidRPr="00E9738E">
        <w:rPr>
          <w:color w:val="212121"/>
        </w:rPr>
        <w:t>parte</w:t>
      </w:r>
      <w:r w:rsidRPr="00E9738E">
        <w:rPr>
          <w:color w:val="212121"/>
          <w:spacing w:val="-1"/>
        </w:rPr>
        <w:t xml:space="preserve"> </w:t>
      </w:r>
      <w:r w:rsidRPr="00E9738E">
        <w:rPr>
          <w:color w:val="212121"/>
        </w:rPr>
        <w:t>interessada.</w:t>
      </w:r>
    </w:p>
    <w:p w14:paraId="3D328DE4" w14:textId="77777777" w:rsidR="000943A7" w:rsidRDefault="000943A7" w:rsidP="00E9738E">
      <w:pPr>
        <w:spacing w:line="360" w:lineRule="auto"/>
        <w:ind w:right="120"/>
        <w:jc w:val="both"/>
        <w:rPr>
          <w:color w:val="212121"/>
          <w:sz w:val="24"/>
          <w:szCs w:val="24"/>
        </w:rPr>
      </w:pPr>
    </w:p>
    <w:p w14:paraId="64000ED8" w14:textId="3815F3B1" w:rsidR="00EB32CD" w:rsidRPr="00E9738E" w:rsidRDefault="00935FC2" w:rsidP="00E9738E">
      <w:pPr>
        <w:spacing w:line="360" w:lineRule="auto"/>
        <w:ind w:right="120"/>
        <w:jc w:val="both"/>
        <w:rPr>
          <w:sz w:val="24"/>
          <w:szCs w:val="24"/>
        </w:rPr>
      </w:pPr>
      <w:r w:rsidRPr="00E9738E">
        <w:rPr>
          <w:color w:val="212121"/>
          <w:sz w:val="24"/>
          <w:szCs w:val="24"/>
        </w:rPr>
        <w:t>Assim, tem-se respeitado o alvitrado à luz do Código</w:t>
      </w:r>
      <w:r w:rsidRPr="00E9738E">
        <w:rPr>
          <w:color w:val="212121"/>
          <w:sz w:val="24"/>
          <w:szCs w:val="24"/>
        </w:rPr>
        <w:t xml:space="preserve"> de Processo Civel de 2015,e suas</w:t>
      </w:r>
      <w:r w:rsidRPr="00E9738E">
        <w:rPr>
          <w:color w:val="212121"/>
          <w:spacing w:val="1"/>
          <w:sz w:val="24"/>
          <w:szCs w:val="24"/>
        </w:rPr>
        <w:t xml:space="preserve"> </w:t>
      </w:r>
      <w:r w:rsidRPr="00E9738E">
        <w:rPr>
          <w:color w:val="212121"/>
          <w:sz w:val="24"/>
          <w:szCs w:val="24"/>
        </w:rPr>
        <w:t>motivações</w:t>
      </w:r>
      <w:r w:rsidRPr="00E9738E">
        <w:rPr>
          <w:color w:val="212121"/>
          <w:spacing w:val="-9"/>
          <w:sz w:val="24"/>
          <w:szCs w:val="24"/>
        </w:rPr>
        <w:t xml:space="preserve"> </w:t>
      </w:r>
      <w:r w:rsidRPr="00E9738E">
        <w:rPr>
          <w:color w:val="212121"/>
          <w:sz w:val="24"/>
          <w:szCs w:val="24"/>
        </w:rPr>
        <w:t>principiológicas,</w:t>
      </w:r>
      <w:r w:rsidRPr="00E9738E">
        <w:rPr>
          <w:color w:val="212121"/>
          <w:spacing w:val="-8"/>
          <w:sz w:val="24"/>
          <w:szCs w:val="24"/>
        </w:rPr>
        <w:t xml:space="preserve"> </w:t>
      </w:r>
      <w:r w:rsidRPr="00E9738E">
        <w:rPr>
          <w:color w:val="212121"/>
          <w:sz w:val="24"/>
          <w:szCs w:val="24"/>
        </w:rPr>
        <w:t>impedindo</w:t>
      </w:r>
      <w:r w:rsidRPr="00E9738E">
        <w:rPr>
          <w:color w:val="212121"/>
          <w:spacing w:val="-9"/>
          <w:sz w:val="24"/>
          <w:szCs w:val="24"/>
        </w:rPr>
        <w:t xml:space="preserve"> </w:t>
      </w:r>
      <w:r w:rsidRPr="00E9738E">
        <w:rPr>
          <w:color w:val="212121"/>
          <w:sz w:val="24"/>
          <w:szCs w:val="24"/>
        </w:rPr>
        <w:t>o</w:t>
      </w:r>
      <w:r w:rsidRPr="00E9738E">
        <w:rPr>
          <w:color w:val="212121"/>
          <w:spacing w:val="-9"/>
          <w:sz w:val="24"/>
          <w:szCs w:val="24"/>
        </w:rPr>
        <w:t xml:space="preserve"> </w:t>
      </w:r>
      <w:r w:rsidRPr="00E9738E">
        <w:rPr>
          <w:color w:val="212121"/>
          <w:sz w:val="24"/>
          <w:szCs w:val="24"/>
        </w:rPr>
        <w:t>fomento</w:t>
      </w:r>
      <w:r w:rsidRPr="00E9738E">
        <w:rPr>
          <w:color w:val="212121"/>
          <w:spacing w:val="-9"/>
          <w:sz w:val="24"/>
          <w:szCs w:val="24"/>
        </w:rPr>
        <w:t xml:space="preserve"> </w:t>
      </w:r>
      <w:r w:rsidRPr="00E9738E">
        <w:rPr>
          <w:color w:val="212121"/>
          <w:sz w:val="24"/>
          <w:szCs w:val="24"/>
        </w:rPr>
        <w:t>de</w:t>
      </w:r>
      <w:r w:rsidRPr="00E9738E">
        <w:rPr>
          <w:color w:val="212121"/>
          <w:spacing w:val="-10"/>
          <w:sz w:val="24"/>
          <w:szCs w:val="24"/>
        </w:rPr>
        <w:t xml:space="preserve"> </w:t>
      </w:r>
      <w:r w:rsidRPr="00E9738E">
        <w:rPr>
          <w:color w:val="212121"/>
          <w:sz w:val="24"/>
          <w:szCs w:val="24"/>
        </w:rPr>
        <w:t>provas</w:t>
      </w:r>
      <w:r w:rsidRPr="00E9738E">
        <w:rPr>
          <w:color w:val="212121"/>
          <w:spacing w:val="-9"/>
          <w:sz w:val="24"/>
          <w:szCs w:val="24"/>
        </w:rPr>
        <w:t xml:space="preserve"> </w:t>
      </w:r>
      <w:r w:rsidRPr="00E9738E">
        <w:rPr>
          <w:color w:val="212121"/>
          <w:sz w:val="24"/>
          <w:szCs w:val="24"/>
        </w:rPr>
        <w:t>guardadas</w:t>
      </w:r>
      <w:r w:rsidRPr="00E9738E">
        <w:rPr>
          <w:color w:val="212121"/>
          <w:spacing w:val="-8"/>
          <w:sz w:val="24"/>
          <w:szCs w:val="24"/>
        </w:rPr>
        <w:t xml:space="preserve"> </w:t>
      </w:r>
      <w:r w:rsidRPr="00E9738E">
        <w:rPr>
          <w:color w:val="212121"/>
          <w:sz w:val="24"/>
          <w:szCs w:val="24"/>
        </w:rPr>
        <w:t>como</w:t>
      </w:r>
      <w:r w:rsidRPr="00E9738E">
        <w:rPr>
          <w:color w:val="212121"/>
          <w:spacing w:val="-6"/>
          <w:sz w:val="24"/>
          <w:szCs w:val="24"/>
        </w:rPr>
        <w:t xml:space="preserve"> </w:t>
      </w:r>
      <w:r w:rsidRPr="00E9738E">
        <w:rPr>
          <w:color w:val="212121"/>
          <w:sz w:val="24"/>
          <w:szCs w:val="24"/>
        </w:rPr>
        <w:t>trunfos</w:t>
      </w:r>
      <w:r w:rsidRPr="00E9738E">
        <w:rPr>
          <w:color w:val="212121"/>
          <w:spacing w:val="-8"/>
          <w:sz w:val="24"/>
          <w:szCs w:val="24"/>
        </w:rPr>
        <w:t xml:space="preserve"> </w:t>
      </w:r>
      <w:r w:rsidRPr="00E9738E">
        <w:rPr>
          <w:color w:val="212121"/>
          <w:sz w:val="24"/>
          <w:szCs w:val="24"/>
        </w:rPr>
        <w:t>em</w:t>
      </w:r>
      <w:r w:rsidRPr="00E9738E">
        <w:rPr>
          <w:color w:val="212121"/>
          <w:spacing w:val="-58"/>
          <w:sz w:val="24"/>
          <w:szCs w:val="24"/>
        </w:rPr>
        <w:t xml:space="preserve"> </w:t>
      </w:r>
      <w:r w:rsidRPr="00E9738E">
        <w:rPr>
          <w:color w:val="212121"/>
          <w:sz w:val="24"/>
          <w:szCs w:val="24"/>
        </w:rPr>
        <w:t>fases</w:t>
      </w:r>
      <w:r w:rsidRPr="00E9738E">
        <w:rPr>
          <w:color w:val="212121"/>
          <w:spacing w:val="-1"/>
          <w:sz w:val="24"/>
          <w:szCs w:val="24"/>
        </w:rPr>
        <w:t xml:space="preserve"> </w:t>
      </w:r>
      <w:r w:rsidRPr="00E9738E">
        <w:rPr>
          <w:color w:val="212121"/>
          <w:sz w:val="24"/>
          <w:szCs w:val="24"/>
        </w:rPr>
        <w:t>impeditivas</w:t>
      </w:r>
      <w:r w:rsidRPr="00E9738E">
        <w:rPr>
          <w:color w:val="212121"/>
          <w:spacing w:val="-1"/>
          <w:sz w:val="24"/>
          <w:szCs w:val="24"/>
        </w:rPr>
        <w:t xml:space="preserve"> </w:t>
      </w:r>
      <w:r w:rsidRPr="00E9738E">
        <w:rPr>
          <w:color w:val="212121"/>
          <w:sz w:val="24"/>
          <w:szCs w:val="24"/>
        </w:rPr>
        <w:t>ao exercício</w:t>
      </w:r>
      <w:r w:rsidRPr="00E9738E">
        <w:rPr>
          <w:color w:val="212121"/>
          <w:spacing w:val="-1"/>
          <w:sz w:val="24"/>
          <w:szCs w:val="24"/>
        </w:rPr>
        <w:t xml:space="preserve"> </w:t>
      </w:r>
      <w:r w:rsidRPr="00E9738E">
        <w:rPr>
          <w:color w:val="212121"/>
          <w:sz w:val="24"/>
          <w:szCs w:val="24"/>
        </w:rPr>
        <w:t>do controditório</w:t>
      </w:r>
      <w:r w:rsidRPr="00E9738E">
        <w:rPr>
          <w:color w:val="212121"/>
          <w:spacing w:val="-1"/>
          <w:sz w:val="24"/>
          <w:szCs w:val="24"/>
        </w:rPr>
        <w:t xml:space="preserve"> </w:t>
      </w:r>
      <w:r w:rsidRPr="00E9738E">
        <w:rPr>
          <w:color w:val="212121"/>
          <w:sz w:val="24"/>
          <w:szCs w:val="24"/>
        </w:rPr>
        <w:t>e</w:t>
      </w:r>
      <w:r w:rsidRPr="00E9738E">
        <w:rPr>
          <w:color w:val="212121"/>
          <w:spacing w:val="-2"/>
          <w:sz w:val="24"/>
          <w:szCs w:val="24"/>
        </w:rPr>
        <w:t xml:space="preserve"> </w:t>
      </w:r>
      <w:r w:rsidRPr="00E9738E">
        <w:rPr>
          <w:color w:val="212121"/>
          <w:sz w:val="24"/>
          <w:szCs w:val="24"/>
        </w:rPr>
        <w:t>da</w:t>
      </w:r>
      <w:r w:rsidRPr="00E9738E">
        <w:rPr>
          <w:color w:val="212121"/>
          <w:spacing w:val="-2"/>
          <w:sz w:val="24"/>
          <w:szCs w:val="24"/>
        </w:rPr>
        <w:t xml:space="preserve"> </w:t>
      </w:r>
      <w:r w:rsidRPr="00E9738E">
        <w:rPr>
          <w:color w:val="212121"/>
          <w:sz w:val="24"/>
          <w:szCs w:val="24"/>
        </w:rPr>
        <w:t>incitação</w:t>
      </w:r>
      <w:r w:rsidRPr="00E9738E">
        <w:rPr>
          <w:color w:val="212121"/>
          <w:spacing w:val="1"/>
          <w:sz w:val="24"/>
          <w:szCs w:val="24"/>
        </w:rPr>
        <w:t xml:space="preserve"> </w:t>
      </w:r>
      <w:r w:rsidRPr="00E9738E">
        <w:rPr>
          <w:color w:val="212121"/>
          <w:sz w:val="24"/>
          <w:szCs w:val="24"/>
        </w:rPr>
        <w:t>ao litigante</w:t>
      </w:r>
      <w:r w:rsidRPr="00E9738E">
        <w:rPr>
          <w:color w:val="212121"/>
          <w:spacing w:val="-1"/>
          <w:sz w:val="24"/>
          <w:szCs w:val="24"/>
        </w:rPr>
        <w:t xml:space="preserve"> </w:t>
      </w:r>
      <w:r w:rsidRPr="00E9738E">
        <w:rPr>
          <w:color w:val="212121"/>
          <w:sz w:val="24"/>
          <w:szCs w:val="24"/>
        </w:rPr>
        <w:t>de</w:t>
      </w:r>
      <w:r w:rsidRPr="00E9738E">
        <w:rPr>
          <w:color w:val="212121"/>
          <w:spacing w:val="5"/>
          <w:sz w:val="24"/>
          <w:szCs w:val="24"/>
        </w:rPr>
        <w:t xml:space="preserve"> </w:t>
      </w:r>
      <w:r w:rsidRPr="00E9738E">
        <w:rPr>
          <w:color w:val="212121"/>
          <w:sz w:val="24"/>
          <w:szCs w:val="24"/>
        </w:rPr>
        <w:t>má-fé.</w:t>
      </w:r>
    </w:p>
    <w:sectPr w:rsidR="00EB32CD" w:rsidRPr="00E9738E">
      <w:pgSz w:w="11930" w:h="16860"/>
      <w:pgMar w:top="1340" w:right="158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09F8E" w14:textId="77777777" w:rsidR="00935FC2" w:rsidRDefault="00935FC2" w:rsidP="007529E8">
      <w:r>
        <w:separator/>
      </w:r>
    </w:p>
  </w:endnote>
  <w:endnote w:type="continuationSeparator" w:id="0">
    <w:p w14:paraId="70405BA8" w14:textId="77777777" w:rsidR="00935FC2" w:rsidRDefault="00935FC2" w:rsidP="0075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DF2C7" w14:textId="77777777" w:rsidR="00935FC2" w:rsidRDefault="00935FC2" w:rsidP="007529E8">
      <w:r>
        <w:separator/>
      </w:r>
    </w:p>
  </w:footnote>
  <w:footnote w:type="continuationSeparator" w:id="0">
    <w:p w14:paraId="64D53A71" w14:textId="77777777" w:rsidR="00935FC2" w:rsidRDefault="00935FC2" w:rsidP="007529E8">
      <w:r>
        <w:continuationSeparator/>
      </w:r>
    </w:p>
  </w:footnote>
  <w:footnote w:id="1">
    <w:p w14:paraId="143FD360" w14:textId="77777777" w:rsidR="007529E8" w:rsidRPr="00E9738E" w:rsidRDefault="007529E8" w:rsidP="007529E8">
      <w:pPr>
        <w:pStyle w:val="Corpodetexto"/>
        <w:tabs>
          <w:tab w:val="left" w:pos="4019"/>
          <w:tab w:val="left" w:pos="7560"/>
        </w:tabs>
        <w:ind w:right="117"/>
        <w:jc w:val="both"/>
      </w:pPr>
      <w:r>
        <w:rPr>
          <w:rStyle w:val="Refdenotaderodap"/>
        </w:rPr>
        <w:footnoteRef/>
      </w:r>
      <w:r w:rsidRPr="00E9738E">
        <w:t>Diplomada pela Universidade Federal Fluminense (UFF). Especialista em Direito Processual Civil, com</w:t>
      </w:r>
      <w:r w:rsidRPr="00E9738E">
        <w:rPr>
          <w:spacing w:val="1"/>
        </w:rPr>
        <w:t xml:space="preserve"> </w:t>
      </w:r>
      <w:r w:rsidRPr="00E9738E">
        <w:t>ênfase em Responsabilidade Civil e Direito do Consumidor. Direito Bancário e consultoria de contratos</w:t>
      </w:r>
      <w:r w:rsidRPr="00E9738E">
        <w:rPr>
          <w:spacing w:val="1"/>
        </w:rPr>
        <w:t xml:space="preserve"> </w:t>
      </w:r>
      <w:r w:rsidRPr="00E9738E">
        <w:t>cíveis</w:t>
      </w:r>
      <w:r w:rsidRPr="00E9738E">
        <w:tab/>
        <w:t>e</w:t>
      </w:r>
      <w:r w:rsidRPr="00E9738E">
        <w:tab/>
      </w:r>
      <w:r w:rsidRPr="00E9738E">
        <w:rPr>
          <w:spacing w:val="-1"/>
        </w:rPr>
        <w:t>empresariais.</w:t>
      </w:r>
    </w:p>
    <w:p w14:paraId="6F9CBE8C" w14:textId="77777777" w:rsidR="007529E8" w:rsidRPr="00E9738E" w:rsidRDefault="007529E8" w:rsidP="007529E8">
      <w:pPr>
        <w:pStyle w:val="Corpodetexto"/>
        <w:jc w:val="both"/>
      </w:pPr>
      <w:r w:rsidRPr="00E9738E">
        <w:t>Cursou</w:t>
      </w:r>
      <w:r w:rsidRPr="00E9738E">
        <w:rPr>
          <w:spacing w:val="9"/>
        </w:rPr>
        <w:t xml:space="preserve"> </w:t>
      </w:r>
      <w:r w:rsidRPr="00E9738E">
        <w:t>MBA</w:t>
      </w:r>
      <w:r w:rsidRPr="00E9738E">
        <w:rPr>
          <w:spacing w:val="8"/>
        </w:rPr>
        <w:t xml:space="preserve"> </w:t>
      </w:r>
      <w:r w:rsidRPr="00E9738E">
        <w:t>em</w:t>
      </w:r>
      <w:r w:rsidRPr="00E9738E">
        <w:rPr>
          <w:spacing w:val="9"/>
        </w:rPr>
        <w:t xml:space="preserve"> </w:t>
      </w:r>
      <w:r w:rsidRPr="00E9738E">
        <w:t>Gestão</w:t>
      </w:r>
      <w:r w:rsidRPr="00E9738E">
        <w:rPr>
          <w:spacing w:val="10"/>
        </w:rPr>
        <w:t xml:space="preserve"> </w:t>
      </w:r>
      <w:r w:rsidRPr="00E9738E">
        <w:t>Jurídica</w:t>
      </w:r>
      <w:r w:rsidRPr="00E9738E">
        <w:rPr>
          <w:spacing w:val="9"/>
        </w:rPr>
        <w:t xml:space="preserve"> </w:t>
      </w:r>
      <w:r w:rsidRPr="00E9738E">
        <w:t>e</w:t>
      </w:r>
      <w:r w:rsidRPr="00E9738E">
        <w:rPr>
          <w:spacing w:val="9"/>
        </w:rPr>
        <w:t xml:space="preserve"> </w:t>
      </w:r>
      <w:r w:rsidRPr="00E9738E">
        <w:t>Processual</w:t>
      </w:r>
      <w:r w:rsidRPr="00E9738E">
        <w:rPr>
          <w:spacing w:val="9"/>
        </w:rPr>
        <w:t xml:space="preserve"> </w:t>
      </w:r>
      <w:r w:rsidRPr="00E9738E">
        <w:t>e</w:t>
      </w:r>
      <w:r w:rsidRPr="00E9738E">
        <w:rPr>
          <w:spacing w:val="9"/>
        </w:rPr>
        <w:t xml:space="preserve"> </w:t>
      </w:r>
      <w:r w:rsidRPr="00E9738E">
        <w:t>Curso</w:t>
      </w:r>
      <w:r w:rsidRPr="00E9738E">
        <w:rPr>
          <w:spacing w:val="9"/>
        </w:rPr>
        <w:t xml:space="preserve"> </w:t>
      </w:r>
      <w:r w:rsidRPr="00E9738E">
        <w:t>de</w:t>
      </w:r>
      <w:r w:rsidRPr="00E9738E">
        <w:rPr>
          <w:spacing w:val="12"/>
        </w:rPr>
        <w:t xml:space="preserve"> </w:t>
      </w:r>
      <w:r w:rsidRPr="00E9738E">
        <w:t>Lei</w:t>
      </w:r>
      <w:r w:rsidRPr="00E9738E">
        <w:rPr>
          <w:spacing w:val="8"/>
        </w:rPr>
        <w:t xml:space="preserve"> </w:t>
      </w:r>
      <w:r w:rsidRPr="00E9738E">
        <w:t>Geral</w:t>
      </w:r>
      <w:r w:rsidRPr="00E9738E">
        <w:rPr>
          <w:spacing w:val="8"/>
        </w:rPr>
        <w:t xml:space="preserve"> </w:t>
      </w:r>
      <w:r w:rsidRPr="00E9738E">
        <w:t>de</w:t>
      </w:r>
      <w:r w:rsidRPr="00E9738E">
        <w:rPr>
          <w:spacing w:val="10"/>
        </w:rPr>
        <w:t xml:space="preserve"> </w:t>
      </w:r>
      <w:r w:rsidRPr="00E9738E">
        <w:t>Proteção</w:t>
      </w:r>
      <w:r w:rsidRPr="00E9738E">
        <w:rPr>
          <w:spacing w:val="9"/>
        </w:rPr>
        <w:t xml:space="preserve"> </w:t>
      </w:r>
      <w:r w:rsidRPr="00E9738E">
        <w:t>de</w:t>
      </w:r>
      <w:r w:rsidRPr="00E9738E">
        <w:rPr>
          <w:spacing w:val="9"/>
        </w:rPr>
        <w:t xml:space="preserve"> </w:t>
      </w:r>
      <w:r w:rsidRPr="00E9738E">
        <w:t>Dados</w:t>
      </w:r>
      <w:r w:rsidRPr="00E9738E">
        <w:rPr>
          <w:spacing w:val="9"/>
        </w:rPr>
        <w:t xml:space="preserve"> </w:t>
      </w:r>
      <w:r w:rsidRPr="00E9738E">
        <w:t>pelo</w:t>
      </w:r>
      <w:r w:rsidRPr="00E9738E">
        <w:rPr>
          <w:spacing w:val="9"/>
        </w:rPr>
        <w:t xml:space="preserve"> </w:t>
      </w:r>
      <w:r w:rsidRPr="00E9738E">
        <w:t>IBMEC.</w:t>
      </w:r>
    </w:p>
    <w:p w14:paraId="4945B42F" w14:textId="769A66AB" w:rsidR="007529E8" w:rsidRPr="007529E8" w:rsidRDefault="007529E8" w:rsidP="007529E8">
      <w:pPr>
        <w:pStyle w:val="Corpodetexto"/>
        <w:tabs>
          <w:tab w:val="left" w:pos="1407"/>
          <w:tab w:val="left" w:pos="2424"/>
          <w:tab w:val="left" w:pos="3818"/>
          <w:tab w:val="left" w:pos="4847"/>
          <w:tab w:val="left" w:pos="6665"/>
          <w:tab w:val="left" w:pos="7824"/>
        </w:tabs>
        <w:ind w:right="114"/>
        <w:jc w:val="both"/>
        <w:rPr>
          <w:lang w:val="pt-BR"/>
        </w:rPr>
      </w:pPr>
      <w:r w:rsidRPr="00E9738E">
        <w:t>Curso</w:t>
      </w:r>
      <w:r w:rsidRPr="00E9738E">
        <w:tab/>
        <w:t>de</w:t>
      </w:r>
      <w:r w:rsidRPr="00E9738E">
        <w:tab/>
        <w:t>Direito</w:t>
      </w:r>
      <w:r w:rsidRPr="00E9738E">
        <w:tab/>
        <w:t>do</w:t>
      </w:r>
      <w:r w:rsidRPr="00E9738E">
        <w:tab/>
        <w:t>Consumidor</w:t>
      </w:r>
      <w:r w:rsidRPr="00E9738E">
        <w:tab/>
        <w:t>pela</w:t>
      </w:r>
      <w:r w:rsidRPr="00E9738E">
        <w:tab/>
        <w:t>Febraban.</w:t>
      </w:r>
      <w:r>
        <w:t xml:space="preserve"> </w:t>
      </w:r>
      <w:r w:rsidRPr="00E9738E">
        <w:t>Foi advogada de carreira em Jurídico de grande Instituição Financeira entre 2000 a 2012. Sócia do</w:t>
      </w:r>
      <w:r w:rsidRPr="00E9738E">
        <w:rPr>
          <w:spacing w:val="1"/>
        </w:rPr>
        <w:t xml:space="preserve"> </w:t>
      </w:r>
      <w:r w:rsidRPr="00E9738E">
        <w:t>escriritório CMARTINS Advogados. Advogada atuante há anos em Contencioso Cível Especializado e de</w:t>
      </w:r>
      <w:r w:rsidRPr="00E9738E">
        <w:rPr>
          <w:spacing w:val="-47"/>
        </w:rPr>
        <w:t xml:space="preserve"> </w:t>
      </w:r>
      <w:r w:rsidRPr="00E9738E">
        <w:t>Alto volume. Especializando em Processo Civil pela Universade do Estado do Rio de Janeiro. Membro da</w:t>
      </w:r>
      <w:r w:rsidRPr="00E9738E">
        <w:rPr>
          <w:spacing w:val="-47"/>
        </w:rPr>
        <w:t xml:space="preserve"> </w:t>
      </w:r>
      <w:r w:rsidRPr="00E9738E">
        <w:t>Comissão de defesa do</w:t>
      </w:r>
      <w:r w:rsidRPr="00E9738E">
        <w:rPr>
          <w:spacing w:val="1"/>
        </w:rPr>
        <w:t xml:space="preserve"> </w:t>
      </w:r>
      <w:r w:rsidRPr="00E9738E">
        <w:t>Consumidor OAB/RJ.</w:t>
      </w:r>
    </w:p>
  </w:footnote>
  <w:footnote w:id="2">
    <w:p w14:paraId="54F49246" w14:textId="581E12D9" w:rsidR="007529E8" w:rsidRPr="007529E8" w:rsidRDefault="007529E8" w:rsidP="007529E8">
      <w:pPr>
        <w:pStyle w:val="Textodenotaderodap"/>
        <w:jc w:val="both"/>
        <w:rPr>
          <w:lang w:val="pt-BR"/>
        </w:rPr>
      </w:pPr>
      <w:r>
        <w:rPr>
          <w:rStyle w:val="Refdenotaderodap"/>
        </w:rPr>
        <w:footnoteRef/>
      </w:r>
      <w:r w:rsidRPr="00E9738E">
        <w:t>Diplomado pela Faculdade Brasileira de Ciências Jurídicas e pós-graduado em Direito Empresarial pela</w:t>
      </w:r>
      <w:r w:rsidRPr="00E9738E">
        <w:rPr>
          <w:spacing w:val="1"/>
        </w:rPr>
        <w:t xml:space="preserve"> </w:t>
      </w:r>
      <w:r w:rsidRPr="00E9738E">
        <w:t>Universidade Estácio</w:t>
      </w:r>
      <w:r w:rsidRPr="00E9738E">
        <w:rPr>
          <w:spacing w:val="1"/>
        </w:rPr>
        <w:t xml:space="preserve"> </w:t>
      </w:r>
      <w:r w:rsidRPr="00E9738E">
        <w:t>de Sá. Especialista em</w:t>
      </w:r>
      <w:r w:rsidRPr="00E9738E">
        <w:rPr>
          <w:spacing w:val="1"/>
        </w:rPr>
        <w:t xml:space="preserve"> </w:t>
      </w:r>
      <w:r w:rsidRPr="00E9738E">
        <w:t>Direito</w:t>
      </w:r>
      <w:r w:rsidRPr="00E9738E">
        <w:rPr>
          <w:spacing w:val="1"/>
        </w:rPr>
        <w:t xml:space="preserve"> </w:t>
      </w:r>
      <w:r w:rsidRPr="00E9738E">
        <w:t>Comercial,</w:t>
      </w:r>
      <w:r w:rsidRPr="00E9738E">
        <w:rPr>
          <w:spacing w:val="1"/>
        </w:rPr>
        <w:t xml:space="preserve"> </w:t>
      </w:r>
      <w:r w:rsidRPr="00E9738E">
        <w:t>Direito</w:t>
      </w:r>
      <w:r w:rsidRPr="00E9738E">
        <w:rPr>
          <w:spacing w:val="1"/>
        </w:rPr>
        <w:t xml:space="preserve"> </w:t>
      </w:r>
      <w:r w:rsidRPr="00E9738E">
        <w:t>Falimentar e consultoria de</w:t>
      </w:r>
      <w:r w:rsidRPr="00E9738E">
        <w:rPr>
          <w:spacing w:val="1"/>
        </w:rPr>
        <w:t xml:space="preserve"> </w:t>
      </w:r>
      <w:r w:rsidRPr="00E9738E">
        <w:t>contratos cíveis e comerciais. Sócio do escritório CMARTINS Advogados. Advogado atuante há anos em</w:t>
      </w:r>
      <w:r w:rsidRPr="00E9738E">
        <w:rPr>
          <w:spacing w:val="1"/>
        </w:rPr>
        <w:t xml:space="preserve"> </w:t>
      </w:r>
      <w:r w:rsidRPr="00E9738E">
        <w:t>Contencioso Cível Especializado e de Alto Volume. Membro da Comissão de Defesa do Consumidor da</w:t>
      </w:r>
      <w:r w:rsidRPr="00E9738E">
        <w:rPr>
          <w:spacing w:val="1"/>
        </w:rPr>
        <w:t xml:space="preserve"> </w:t>
      </w:r>
      <w:r w:rsidRPr="00E9738E">
        <w:t>OAB/RJ e Delegado da Comissão Especial para Direito dos Autistas e seus familiares da 16ª Subseção da</w:t>
      </w:r>
      <w:r w:rsidRPr="00E9738E">
        <w:rPr>
          <w:spacing w:val="1"/>
        </w:rPr>
        <w:t xml:space="preserve"> </w:t>
      </w:r>
      <w:r w:rsidRPr="00E9738E">
        <w:t>OAB/Niterói.</w:t>
      </w:r>
    </w:p>
  </w:footnote>
  <w:footnote w:id="3">
    <w:p w14:paraId="59E9915C" w14:textId="205D20E4" w:rsidR="007529E8" w:rsidRPr="007529E8" w:rsidRDefault="007529E8">
      <w:pPr>
        <w:pStyle w:val="Textodenotaderodap"/>
        <w:rPr>
          <w:lang w:val="pt-BR"/>
        </w:rPr>
      </w:pPr>
      <w:r>
        <w:rPr>
          <w:rStyle w:val="Refdenotaderodap"/>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70C0"/>
    <w:multiLevelType w:val="hybridMultilevel"/>
    <w:tmpl w:val="6BE4AB66"/>
    <w:lvl w:ilvl="0" w:tplc="FAAC5412">
      <w:start w:val="1"/>
      <w:numFmt w:val="decimal"/>
      <w:lvlText w:val="%1."/>
      <w:lvlJc w:val="left"/>
      <w:pPr>
        <w:ind w:left="2370" w:hanging="713"/>
        <w:jc w:val="left"/>
      </w:pPr>
      <w:rPr>
        <w:rFonts w:ascii="Times New Roman" w:eastAsia="Times New Roman" w:hAnsi="Times New Roman" w:cs="Times New Roman" w:hint="default"/>
        <w:color w:val="212121"/>
        <w:spacing w:val="0"/>
        <w:w w:val="96"/>
        <w:sz w:val="20"/>
        <w:szCs w:val="20"/>
        <w:lang w:val="pt-PT" w:eastAsia="en-US" w:bidi="ar-SA"/>
      </w:rPr>
    </w:lvl>
    <w:lvl w:ilvl="1" w:tplc="B93CCB68">
      <w:numFmt w:val="bullet"/>
      <w:lvlText w:val="•"/>
      <w:lvlJc w:val="left"/>
      <w:pPr>
        <w:ind w:left="3016" w:hanging="713"/>
      </w:pPr>
      <w:rPr>
        <w:rFonts w:hint="default"/>
        <w:lang w:val="pt-PT" w:eastAsia="en-US" w:bidi="ar-SA"/>
      </w:rPr>
    </w:lvl>
    <w:lvl w:ilvl="2" w:tplc="D6BA569A">
      <w:numFmt w:val="bullet"/>
      <w:lvlText w:val="•"/>
      <w:lvlJc w:val="left"/>
      <w:pPr>
        <w:ind w:left="3652" w:hanging="713"/>
      </w:pPr>
      <w:rPr>
        <w:rFonts w:hint="default"/>
        <w:lang w:val="pt-PT" w:eastAsia="en-US" w:bidi="ar-SA"/>
      </w:rPr>
    </w:lvl>
    <w:lvl w:ilvl="3" w:tplc="BE205988">
      <w:numFmt w:val="bullet"/>
      <w:lvlText w:val="•"/>
      <w:lvlJc w:val="left"/>
      <w:pPr>
        <w:ind w:left="4288" w:hanging="713"/>
      </w:pPr>
      <w:rPr>
        <w:rFonts w:hint="default"/>
        <w:lang w:val="pt-PT" w:eastAsia="en-US" w:bidi="ar-SA"/>
      </w:rPr>
    </w:lvl>
    <w:lvl w:ilvl="4" w:tplc="341677CA">
      <w:numFmt w:val="bullet"/>
      <w:lvlText w:val="•"/>
      <w:lvlJc w:val="left"/>
      <w:pPr>
        <w:ind w:left="4924" w:hanging="713"/>
      </w:pPr>
      <w:rPr>
        <w:rFonts w:hint="default"/>
        <w:lang w:val="pt-PT" w:eastAsia="en-US" w:bidi="ar-SA"/>
      </w:rPr>
    </w:lvl>
    <w:lvl w:ilvl="5" w:tplc="FB300E70">
      <w:numFmt w:val="bullet"/>
      <w:lvlText w:val="•"/>
      <w:lvlJc w:val="left"/>
      <w:pPr>
        <w:ind w:left="5560" w:hanging="713"/>
      </w:pPr>
      <w:rPr>
        <w:rFonts w:hint="default"/>
        <w:lang w:val="pt-PT" w:eastAsia="en-US" w:bidi="ar-SA"/>
      </w:rPr>
    </w:lvl>
    <w:lvl w:ilvl="6" w:tplc="3C22410E">
      <w:numFmt w:val="bullet"/>
      <w:lvlText w:val="•"/>
      <w:lvlJc w:val="left"/>
      <w:pPr>
        <w:ind w:left="6196" w:hanging="713"/>
      </w:pPr>
      <w:rPr>
        <w:rFonts w:hint="default"/>
        <w:lang w:val="pt-PT" w:eastAsia="en-US" w:bidi="ar-SA"/>
      </w:rPr>
    </w:lvl>
    <w:lvl w:ilvl="7" w:tplc="4308F134">
      <w:numFmt w:val="bullet"/>
      <w:lvlText w:val="•"/>
      <w:lvlJc w:val="left"/>
      <w:pPr>
        <w:ind w:left="6832" w:hanging="713"/>
      </w:pPr>
      <w:rPr>
        <w:rFonts w:hint="default"/>
        <w:lang w:val="pt-PT" w:eastAsia="en-US" w:bidi="ar-SA"/>
      </w:rPr>
    </w:lvl>
    <w:lvl w:ilvl="8" w:tplc="08248E7E">
      <w:numFmt w:val="bullet"/>
      <w:lvlText w:val="•"/>
      <w:lvlJc w:val="left"/>
      <w:pPr>
        <w:ind w:left="7468" w:hanging="713"/>
      </w:pPr>
      <w:rPr>
        <w:rFonts w:hint="default"/>
        <w:lang w:val="pt-PT" w:eastAsia="en-US" w:bidi="ar-SA"/>
      </w:rPr>
    </w:lvl>
  </w:abstractNum>
  <w:abstractNum w:abstractNumId="1">
    <w:nsid w:val="42B55FD8"/>
    <w:multiLevelType w:val="hybridMultilevel"/>
    <w:tmpl w:val="36524B60"/>
    <w:lvl w:ilvl="0" w:tplc="F54E4DB8">
      <w:start w:val="1"/>
      <w:numFmt w:val="decimal"/>
      <w:lvlText w:val="%1."/>
      <w:lvlJc w:val="left"/>
      <w:pPr>
        <w:ind w:left="2370" w:hanging="713"/>
        <w:jc w:val="left"/>
      </w:pPr>
      <w:rPr>
        <w:rFonts w:ascii="Times New Roman" w:eastAsia="Times New Roman" w:hAnsi="Times New Roman" w:cs="Times New Roman" w:hint="default"/>
        <w:color w:val="212121"/>
        <w:w w:val="93"/>
        <w:sz w:val="20"/>
        <w:szCs w:val="20"/>
        <w:lang w:val="pt-PT" w:eastAsia="en-US" w:bidi="ar-SA"/>
      </w:rPr>
    </w:lvl>
    <w:lvl w:ilvl="1" w:tplc="1C20659C">
      <w:numFmt w:val="bullet"/>
      <w:lvlText w:val="•"/>
      <w:lvlJc w:val="left"/>
      <w:pPr>
        <w:ind w:left="3016" w:hanging="713"/>
      </w:pPr>
      <w:rPr>
        <w:rFonts w:hint="default"/>
        <w:lang w:val="pt-PT" w:eastAsia="en-US" w:bidi="ar-SA"/>
      </w:rPr>
    </w:lvl>
    <w:lvl w:ilvl="2" w:tplc="A3324278">
      <w:numFmt w:val="bullet"/>
      <w:lvlText w:val="•"/>
      <w:lvlJc w:val="left"/>
      <w:pPr>
        <w:ind w:left="3652" w:hanging="713"/>
      </w:pPr>
      <w:rPr>
        <w:rFonts w:hint="default"/>
        <w:lang w:val="pt-PT" w:eastAsia="en-US" w:bidi="ar-SA"/>
      </w:rPr>
    </w:lvl>
    <w:lvl w:ilvl="3" w:tplc="695EC116">
      <w:numFmt w:val="bullet"/>
      <w:lvlText w:val="•"/>
      <w:lvlJc w:val="left"/>
      <w:pPr>
        <w:ind w:left="4288" w:hanging="713"/>
      </w:pPr>
      <w:rPr>
        <w:rFonts w:hint="default"/>
        <w:lang w:val="pt-PT" w:eastAsia="en-US" w:bidi="ar-SA"/>
      </w:rPr>
    </w:lvl>
    <w:lvl w:ilvl="4" w:tplc="0394A39E">
      <w:numFmt w:val="bullet"/>
      <w:lvlText w:val="•"/>
      <w:lvlJc w:val="left"/>
      <w:pPr>
        <w:ind w:left="4924" w:hanging="713"/>
      </w:pPr>
      <w:rPr>
        <w:rFonts w:hint="default"/>
        <w:lang w:val="pt-PT" w:eastAsia="en-US" w:bidi="ar-SA"/>
      </w:rPr>
    </w:lvl>
    <w:lvl w:ilvl="5" w:tplc="76201074">
      <w:numFmt w:val="bullet"/>
      <w:lvlText w:val="•"/>
      <w:lvlJc w:val="left"/>
      <w:pPr>
        <w:ind w:left="5560" w:hanging="713"/>
      </w:pPr>
      <w:rPr>
        <w:rFonts w:hint="default"/>
        <w:lang w:val="pt-PT" w:eastAsia="en-US" w:bidi="ar-SA"/>
      </w:rPr>
    </w:lvl>
    <w:lvl w:ilvl="6" w:tplc="727C6326">
      <w:numFmt w:val="bullet"/>
      <w:lvlText w:val="•"/>
      <w:lvlJc w:val="left"/>
      <w:pPr>
        <w:ind w:left="6196" w:hanging="713"/>
      </w:pPr>
      <w:rPr>
        <w:rFonts w:hint="default"/>
        <w:lang w:val="pt-PT" w:eastAsia="en-US" w:bidi="ar-SA"/>
      </w:rPr>
    </w:lvl>
    <w:lvl w:ilvl="7" w:tplc="128CF79E">
      <w:numFmt w:val="bullet"/>
      <w:lvlText w:val="•"/>
      <w:lvlJc w:val="left"/>
      <w:pPr>
        <w:ind w:left="6832" w:hanging="713"/>
      </w:pPr>
      <w:rPr>
        <w:rFonts w:hint="default"/>
        <w:lang w:val="pt-PT" w:eastAsia="en-US" w:bidi="ar-SA"/>
      </w:rPr>
    </w:lvl>
    <w:lvl w:ilvl="8" w:tplc="EE9C545A">
      <w:numFmt w:val="bullet"/>
      <w:lvlText w:val="•"/>
      <w:lvlJc w:val="left"/>
      <w:pPr>
        <w:ind w:left="7468" w:hanging="713"/>
      </w:pPr>
      <w:rPr>
        <w:rFonts w:hint="default"/>
        <w:lang w:val="pt-PT" w:eastAsia="en-US" w:bidi="ar-SA"/>
      </w:rPr>
    </w:lvl>
  </w:abstractNum>
  <w:abstractNum w:abstractNumId="2">
    <w:nsid w:val="79CE3999"/>
    <w:multiLevelType w:val="hybridMultilevel"/>
    <w:tmpl w:val="B8E47966"/>
    <w:lvl w:ilvl="0" w:tplc="C1C06B9E">
      <w:start w:val="1"/>
      <w:numFmt w:val="decimal"/>
      <w:lvlText w:val="%1."/>
      <w:lvlJc w:val="left"/>
      <w:pPr>
        <w:ind w:left="2370" w:hanging="713"/>
        <w:jc w:val="left"/>
      </w:pPr>
      <w:rPr>
        <w:rFonts w:ascii="Times New Roman" w:eastAsia="Times New Roman" w:hAnsi="Times New Roman" w:cs="Times New Roman" w:hint="default"/>
        <w:color w:val="212121"/>
        <w:w w:val="93"/>
        <w:sz w:val="20"/>
        <w:szCs w:val="20"/>
        <w:lang w:val="pt-PT" w:eastAsia="en-US" w:bidi="ar-SA"/>
      </w:rPr>
    </w:lvl>
    <w:lvl w:ilvl="1" w:tplc="2F16D65A">
      <w:numFmt w:val="bullet"/>
      <w:lvlText w:val="•"/>
      <w:lvlJc w:val="left"/>
      <w:pPr>
        <w:ind w:left="3016" w:hanging="713"/>
      </w:pPr>
      <w:rPr>
        <w:rFonts w:hint="default"/>
        <w:lang w:val="pt-PT" w:eastAsia="en-US" w:bidi="ar-SA"/>
      </w:rPr>
    </w:lvl>
    <w:lvl w:ilvl="2" w:tplc="E69ED8F2">
      <w:numFmt w:val="bullet"/>
      <w:lvlText w:val="•"/>
      <w:lvlJc w:val="left"/>
      <w:pPr>
        <w:ind w:left="3652" w:hanging="713"/>
      </w:pPr>
      <w:rPr>
        <w:rFonts w:hint="default"/>
        <w:lang w:val="pt-PT" w:eastAsia="en-US" w:bidi="ar-SA"/>
      </w:rPr>
    </w:lvl>
    <w:lvl w:ilvl="3" w:tplc="55CCE004">
      <w:numFmt w:val="bullet"/>
      <w:lvlText w:val="•"/>
      <w:lvlJc w:val="left"/>
      <w:pPr>
        <w:ind w:left="4288" w:hanging="713"/>
      </w:pPr>
      <w:rPr>
        <w:rFonts w:hint="default"/>
        <w:lang w:val="pt-PT" w:eastAsia="en-US" w:bidi="ar-SA"/>
      </w:rPr>
    </w:lvl>
    <w:lvl w:ilvl="4" w:tplc="B35A09A6">
      <w:numFmt w:val="bullet"/>
      <w:lvlText w:val="•"/>
      <w:lvlJc w:val="left"/>
      <w:pPr>
        <w:ind w:left="4924" w:hanging="713"/>
      </w:pPr>
      <w:rPr>
        <w:rFonts w:hint="default"/>
        <w:lang w:val="pt-PT" w:eastAsia="en-US" w:bidi="ar-SA"/>
      </w:rPr>
    </w:lvl>
    <w:lvl w:ilvl="5" w:tplc="66F41E00">
      <w:numFmt w:val="bullet"/>
      <w:lvlText w:val="•"/>
      <w:lvlJc w:val="left"/>
      <w:pPr>
        <w:ind w:left="5560" w:hanging="713"/>
      </w:pPr>
      <w:rPr>
        <w:rFonts w:hint="default"/>
        <w:lang w:val="pt-PT" w:eastAsia="en-US" w:bidi="ar-SA"/>
      </w:rPr>
    </w:lvl>
    <w:lvl w:ilvl="6" w:tplc="47BC64E0">
      <w:numFmt w:val="bullet"/>
      <w:lvlText w:val="•"/>
      <w:lvlJc w:val="left"/>
      <w:pPr>
        <w:ind w:left="6196" w:hanging="713"/>
      </w:pPr>
      <w:rPr>
        <w:rFonts w:hint="default"/>
        <w:lang w:val="pt-PT" w:eastAsia="en-US" w:bidi="ar-SA"/>
      </w:rPr>
    </w:lvl>
    <w:lvl w:ilvl="7" w:tplc="6C7C53B0">
      <w:numFmt w:val="bullet"/>
      <w:lvlText w:val="•"/>
      <w:lvlJc w:val="left"/>
      <w:pPr>
        <w:ind w:left="6832" w:hanging="713"/>
      </w:pPr>
      <w:rPr>
        <w:rFonts w:hint="default"/>
        <w:lang w:val="pt-PT" w:eastAsia="en-US" w:bidi="ar-SA"/>
      </w:rPr>
    </w:lvl>
    <w:lvl w:ilvl="8" w:tplc="16D8A704">
      <w:numFmt w:val="bullet"/>
      <w:lvlText w:val="•"/>
      <w:lvlJc w:val="left"/>
      <w:pPr>
        <w:ind w:left="7468" w:hanging="713"/>
      </w:pPr>
      <w:rPr>
        <w:rFonts w:hint="default"/>
        <w:lang w:val="pt-PT"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CD"/>
    <w:rsid w:val="000255E8"/>
    <w:rsid w:val="000943A7"/>
    <w:rsid w:val="00541997"/>
    <w:rsid w:val="006A716C"/>
    <w:rsid w:val="007529E8"/>
    <w:rsid w:val="007B312D"/>
    <w:rsid w:val="00935FC2"/>
    <w:rsid w:val="00AF63B5"/>
    <w:rsid w:val="00B4201B"/>
    <w:rsid w:val="00C365FC"/>
    <w:rsid w:val="00E5504A"/>
    <w:rsid w:val="00E9738E"/>
    <w:rsid w:val="00EA0201"/>
    <w:rsid w:val="00EB32CD"/>
    <w:rsid w:val="00F70E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02" w:right="117"/>
      <w:jc w:val="both"/>
      <w:outlineLvl w:val="0"/>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0"/>
    <w:qFormat/>
    <w:pPr>
      <w:spacing w:before="67"/>
      <w:ind w:left="214" w:firstLine="251"/>
    </w:pPr>
    <w:rPr>
      <w:b/>
      <w:bCs/>
      <w:sz w:val="24"/>
      <w:szCs w:val="24"/>
    </w:rPr>
  </w:style>
  <w:style w:type="paragraph" w:styleId="PargrafodaLista">
    <w:name w:val="List Paragraph"/>
    <w:basedOn w:val="Normal"/>
    <w:uiPriority w:val="1"/>
    <w:qFormat/>
    <w:pPr>
      <w:ind w:left="2370" w:right="116"/>
      <w:jc w:val="both"/>
    </w:pPr>
  </w:style>
  <w:style w:type="paragraph" w:customStyle="1" w:styleId="TableParagraph">
    <w:name w:val="Table Paragraph"/>
    <w:basedOn w:val="Normal"/>
    <w:uiPriority w:val="1"/>
    <w:qFormat/>
  </w:style>
  <w:style w:type="paragraph" w:styleId="Textodenotaderodap">
    <w:name w:val="footnote text"/>
    <w:basedOn w:val="Normal"/>
    <w:link w:val="TextodenotaderodapChar"/>
    <w:uiPriority w:val="99"/>
    <w:semiHidden/>
    <w:unhideWhenUsed/>
    <w:rsid w:val="007529E8"/>
    <w:rPr>
      <w:sz w:val="20"/>
      <w:szCs w:val="20"/>
    </w:rPr>
  </w:style>
  <w:style w:type="character" w:customStyle="1" w:styleId="TextodenotaderodapChar">
    <w:name w:val="Texto de nota de rodapé Char"/>
    <w:basedOn w:val="Fontepargpadro"/>
    <w:link w:val="Textodenotaderodap"/>
    <w:uiPriority w:val="99"/>
    <w:semiHidden/>
    <w:rsid w:val="007529E8"/>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7529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02" w:right="117"/>
      <w:jc w:val="both"/>
      <w:outlineLvl w:val="0"/>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0"/>
    <w:qFormat/>
    <w:pPr>
      <w:spacing w:before="67"/>
      <w:ind w:left="214" w:firstLine="251"/>
    </w:pPr>
    <w:rPr>
      <w:b/>
      <w:bCs/>
      <w:sz w:val="24"/>
      <w:szCs w:val="24"/>
    </w:rPr>
  </w:style>
  <w:style w:type="paragraph" w:styleId="PargrafodaLista">
    <w:name w:val="List Paragraph"/>
    <w:basedOn w:val="Normal"/>
    <w:uiPriority w:val="1"/>
    <w:qFormat/>
    <w:pPr>
      <w:ind w:left="2370" w:right="116"/>
      <w:jc w:val="both"/>
    </w:pPr>
  </w:style>
  <w:style w:type="paragraph" w:customStyle="1" w:styleId="TableParagraph">
    <w:name w:val="Table Paragraph"/>
    <w:basedOn w:val="Normal"/>
    <w:uiPriority w:val="1"/>
    <w:qFormat/>
  </w:style>
  <w:style w:type="paragraph" w:styleId="Textodenotaderodap">
    <w:name w:val="footnote text"/>
    <w:basedOn w:val="Normal"/>
    <w:link w:val="TextodenotaderodapChar"/>
    <w:uiPriority w:val="99"/>
    <w:semiHidden/>
    <w:unhideWhenUsed/>
    <w:rsid w:val="007529E8"/>
    <w:rPr>
      <w:sz w:val="20"/>
      <w:szCs w:val="20"/>
    </w:rPr>
  </w:style>
  <w:style w:type="character" w:customStyle="1" w:styleId="TextodenotaderodapChar">
    <w:name w:val="Texto de nota de rodapé Char"/>
    <w:basedOn w:val="Fontepargpadro"/>
    <w:link w:val="Textodenotaderodap"/>
    <w:uiPriority w:val="99"/>
    <w:semiHidden/>
    <w:rsid w:val="007529E8"/>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7529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2987</Words>
  <Characters>16134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Pinto de Sá Ferreira</dc:creator>
  <cp:lastModifiedBy>OAB</cp:lastModifiedBy>
  <cp:revision>2</cp:revision>
  <dcterms:created xsi:type="dcterms:W3CDTF">2024-07-22T13:54:00Z</dcterms:created>
  <dcterms:modified xsi:type="dcterms:W3CDTF">2024-07-22T13:54:00Z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2024-05-20T00:00:00Z</vt:filetime>
  </property>
  <property fmtid="{D5CDD505-2E9C-101B-9397-08002B2CF9AE}" pid="3" name="Creator">
    <vt:lpwstr>Microsoft® Word para Microsoft 365</vt:lpwstr>
  </property>
  <property fmtid="{D5CDD505-2E9C-101B-9397-08002B2CF9AE}" pid="4" name="LastSaved">
    <vt:filetime>2024-06-19T00:00:00Z</vt:filetime>
  </property>
</Properties>
</file>